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37974" w14:textId="711F2730" w:rsidR="00084865" w:rsidRPr="00124EF4" w:rsidRDefault="00084865" w:rsidP="00084865">
      <w:pPr>
        <w:jc w:val="center"/>
        <w:rPr>
          <w:rFonts w:ascii="Bookman Old Style" w:hAnsi="Bookman Old Style"/>
          <w:b/>
          <w:color w:val="000000" w:themeColor="text1"/>
          <w:sz w:val="24"/>
          <w:szCs w:val="24"/>
          <w:u w:val="single"/>
        </w:rPr>
      </w:pPr>
      <w:r w:rsidRPr="00124EF4">
        <w:rPr>
          <w:rFonts w:ascii="Bookman Old Style" w:hAnsi="Bookman Old Style"/>
          <w:b/>
          <w:color w:val="000000" w:themeColor="text1"/>
          <w:sz w:val="24"/>
          <w:szCs w:val="24"/>
          <w:u w:val="single"/>
        </w:rPr>
        <w:t xml:space="preserve">TENDERS FOR </w:t>
      </w:r>
      <w:r w:rsidRPr="00124EF4">
        <w:rPr>
          <w:rFonts w:ascii="Bookman Old Style" w:hAnsi="Bookman Old Style" w:cs="Arial"/>
          <w:b/>
          <w:u w:val="single"/>
        </w:rPr>
        <w:t xml:space="preserve">MANUFACTURE AND SUPPLY OF </w:t>
      </w:r>
      <w:r w:rsidRPr="00124EF4">
        <w:rPr>
          <w:rFonts w:cs="Arial"/>
          <w:b/>
          <w:u w:val="single"/>
        </w:rPr>
        <w:t xml:space="preserve"> </w:t>
      </w:r>
      <w:r w:rsidR="005B4336">
        <w:rPr>
          <w:rFonts w:ascii="Bookman Old Style" w:hAnsi="Bookman Old Style" w:cs="Arial"/>
          <w:b/>
          <w:u w:val="single"/>
        </w:rPr>
        <w:t>EHV GRADE</w:t>
      </w:r>
      <w:r w:rsidRPr="00124EF4">
        <w:rPr>
          <w:rFonts w:ascii="Bookman Old Style" w:hAnsi="Bookman Old Style" w:cs="Arial"/>
          <w:b/>
          <w:u w:val="single"/>
        </w:rPr>
        <w:t xml:space="preserve"> TRANSFORMER OIL AS PER GESCOM SPECIFICATIONS</w:t>
      </w:r>
    </w:p>
    <w:p w14:paraId="691743C9" w14:textId="77777777" w:rsidR="00A8481B" w:rsidRPr="00955321" w:rsidRDefault="00A8481B" w:rsidP="00A8481B">
      <w:pPr>
        <w:jc w:val="center"/>
        <w:rPr>
          <w:rFonts w:ascii="Bookman Old Style" w:hAnsi="Bookman Old Style"/>
          <w:b/>
          <w:color w:val="000000" w:themeColor="text1"/>
          <w:sz w:val="24"/>
          <w:szCs w:val="24"/>
          <w:u w:val="single"/>
        </w:rPr>
      </w:pPr>
    </w:p>
    <w:p w14:paraId="3C905E65" w14:textId="77777777" w:rsidR="009E6F5C" w:rsidRPr="00955321" w:rsidRDefault="009E6F5C" w:rsidP="009E6F5C">
      <w:pPr>
        <w:pStyle w:val="Heading1"/>
        <w:tabs>
          <w:tab w:val="center" w:pos="4900"/>
          <w:tab w:val="left" w:pos="6035"/>
        </w:tabs>
        <w:ind w:left="0"/>
        <w:rPr>
          <w:rFonts w:ascii="Bookman Old Style" w:hAnsi="Bookman Old Style"/>
          <w:b w:val="0"/>
          <w:color w:val="000000" w:themeColor="text1"/>
          <w:sz w:val="24"/>
          <w:szCs w:val="24"/>
        </w:rPr>
      </w:pPr>
    </w:p>
    <w:p w14:paraId="09822382" w14:textId="77777777" w:rsidR="005C4036" w:rsidRPr="00955321" w:rsidRDefault="008D294A">
      <w:pPr>
        <w:pStyle w:val="Heading1"/>
        <w:spacing w:before="92"/>
        <w:ind w:left="0"/>
        <w:jc w:val="center"/>
        <w:rPr>
          <w:rFonts w:ascii="Bookman Old Style" w:hAnsi="Bookman Old Style"/>
          <w:color w:val="000000" w:themeColor="text1"/>
          <w:sz w:val="24"/>
          <w:szCs w:val="24"/>
        </w:rPr>
      </w:pPr>
      <w:r w:rsidRPr="00955321">
        <w:rPr>
          <w:rFonts w:ascii="Bookman Old Style" w:hAnsi="Bookman Old Style"/>
          <w:color w:val="000000" w:themeColor="text1"/>
          <w:sz w:val="24"/>
          <w:szCs w:val="24"/>
          <w:u w:val="single"/>
        </w:rPr>
        <w:t>SECTION IV: SPECIAL CONDITIONS OF CONTRACT</w:t>
      </w:r>
      <w:r w:rsidR="00CD6699" w:rsidRPr="00955321">
        <w:rPr>
          <w:rFonts w:ascii="Bookman Old Style" w:hAnsi="Bookman Old Style"/>
          <w:color w:val="000000" w:themeColor="text1"/>
          <w:sz w:val="24"/>
          <w:szCs w:val="24"/>
          <w:u w:val="single"/>
        </w:rPr>
        <w:t xml:space="preserve"> (SCC)</w:t>
      </w:r>
    </w:p>
    <w:p w14:paraId="6098EB65" w14:textId="77777777" w:rsidR="005C4036" w:rsidRPr="00955321" w:rsidRDefault="005C4036">
      <w:pPr>
        <w:pStyle w:val="BodyText"/>
        <w:rPr>
          <w:rFonts w:ascii="Bookman Old Style" w:hAnsi="Bookman Old Style"/>
          <w:b/>
          <w:color w:val="000000" w:themeColor="text1"/>
          <w:sz w:val="24"/>
          <w:szCs w:val="24"/>
        </w:rPr>
      </w:pPr>
    </w:p>
    <w:p w14:paraId="658B723B" w14:textId="77777777" w:rsidR="005C4036" w:rsidRPr="00955321" w:rsidRDefault="008D294A">
      <w:pPr>
        <w:spacing w:before="1"/>
        <w:jc w:val="center"/>
        <w:rPr>
          <w:rFonts w:ascii="Bookman Old Style" w:hAnsi="Bookman Old Style"/>
          <w:b/>
          <w:color w:val="000000" w:themeColor="text1"/>
          <w:sz w:val="24"/>
          <w:szCs w:val="24"/>
        </w:rPr>
      </w:pPr>
      <w:r w:rsidRPr="00955321">
        <w:rPr>
          <w:rFonts w:ascii="Bookman Old Style" w:hAnsi="Bookman Old Style"/>
          <w:b/>
          <w:color w:val="000000" w:themeColor="text1"/>
          <w:sz w:val="24"/>
          <w:szCs w:val="24"/>
          <w:u w:val="single"/>
        </w:rPr>
        <w:t>TABLE OF CLAUSES</w:t>
      </w:r>
    </w:p>
    <w:p w14:paraId="31AA3AE5" w14:textId="77777777" w:rsidR="005C4036" w:rsidRPr="00955321" w:rsidRDefault="005C4036">
      <w:pPr>
        <w:pStyle w:val="BodyText"/>
        <w:rPr>
          <w:rFonts w:ascii="Bookman Old Style" w:hAnsi="Bookman Old Style"/>
          <w:b/>
          <w:color w:val="000000" w:themeColor="text1"/>
          <w:sz w:val="24"/>
          <w:szCs w:val="24"/>
        </w:rPr>
      </w:pPr>
    </w:p>
    <w:p w14:paraId="6AA22786" w14:textId="77777777" w:rsidR="005C4036" w:rsidRPr="00955321" w:rsidRDefault="005C4036">
      <w:pPr>
        <w:pStyle w:val="BodyText"/>
        <w:rPr>
          <w:rFonts w:ascii="Bookman Old Style" w:hAnsi="Bookman Old Style"/>
          <w:b/>
          <w:color w:val="000000" w:themeColor="text1"/>
          <w:sz w:val="24"/>
          <w:szCs w:val="24"/>
        </w:rPr>
      </w:pPr>
    </w:p>
    <w:p w14:paraId="69D332B1" w14:textId="77777777" w:rsidR="005C4036" w:rsidRPr="00955321" w:rsidRDefault="008D294A">
      <w:pPr>
        <w:tabs>
          <w:tab w:val="left" w:pos="2019"/>
          <w:tab w:val="left" w:pos="6679"/>
        </w:tabs>
        <w:ind w:left="820"/>
        <w:rPr>
          <w:rFonts w:ascii="Bookman Old Style" w:hAnsi="Bookman Old Style"/>
          <w:b/>
          <w:color w:val="000000" w:themeColor="text1"/>
          <w:sz w:val="24"/>
          <w:szCs w:val="24"/>
        </w:rPr>
      </w:pPr>
      <w:r w:rsidRPr="00955321">
        <w:rPr>
          <w:rFonts w:ascii="Bookman Old Style" w:hAnsi="Bookman Old Style"/>
          <w:b/>
          <w:color w:val="000000" w:themeColor="text1"/>
          <w:spacing w:val="-3"/>
          <w:sz w:val="24"/>
          <w:szCs w:val="24"/>
          <w:u w:val="single"/>
        </w:rPr>
        <w:t>Item</w:t>
      </w:r>
      <w:r w:rsidRPr="00955321">
        <w:rPr>
          <w:rFonts w:ascii="Bookman Old Style" w:hAnsi="Bookman Old Style"/>
          <w:b/>
          <w:color w:val="000000" w:themeColor="text1"/>
          <w:spacing w:val="-6"/>
          <w:sz w:val="24"/>
          <w:szCs w:val="24"/>
          <w:u w:val="single"/>
        </w:rPr>
        <w:t xml:space="preserve"> </w:t>
      </w:r>
      <w:r w:rsidRPr="00955321">
        <w:rPr>
          <w:rFonts w:ascii="Bookman Old Style" w:hAnsi="Bookman Old Style"/>
          <w:b/>
          <w:color w:val="000000" w:themeColor="text1"/>
          <w:sz w:val="24"/>
          <w:szCs w:val="24"/>
          <w:u w:val="single"/>
        </w:rPr>
        <w:t>No.</w:t>
      </w:r>
      <w:r w:rsidRPr="00955321">
        <w:rPr>
          <w:rFonts w:ascii="Bookman Old Style" w:hAnsi="Bookman Old Style"/>
          <w:b/>
          <w:color w:val="000000" w:themeColor="text1"/>
          <w:sz w:val="24"/>
          <w:szCs w:val="24"/>
        </w:rPr>
        <w:tab/>
      </w:r>
      <w:r w:rsidRPr="00955321">
        <w:rPr>
          <w:rFonts w:ascii="Bookman Old Style" w:hAnsi="Bookman Old Style"/>
          <w:b/>
          <w:color w:val="000000" w:themeColor="text1"/>
          <w:spacing w:val="-3"/>
          <w:sz w:val="24"/>
          <w:szCs w:val="24"/>
          <w:u w:val="single"/>
        </w:rPr>
        <w:t>Topic</w:t>
      </w:r>
      <w:r w:rsidRPr="00955321">
        <w:rPr>
          <w:rFonts w:ascii="Bookman Old Style" w:hAnsi="Bookman Old Style"/>
          <w:b/>
          <w:color w:val="000000" w:themeColor="text1"/>
          <w:spacing w:val="-3"/>
          <w:sz w:val="24"/>
          <w:szCs w:val="24"/>
        </w:rPr>
        <w:tab/>
      </w:r>
      <w:r w:rsidRPr="00955321">
        <w:rPr>
          <w:rFonts w:ascii="Bookman Old Style" w:hAnsi="Bookman Old Style"/>
          <w:b/>
          <w:color w:val="000000" w:themeColor="text1"/>
          <w:spacing w:val="-3"/>
          <w:sz w:val="24"/>
          <w:szCs w:val="24"/>
          <w:u w:val="single"/>
        </w:rPr>
        <w:t>Page</w:t>
      </w:r>
      <w:r w:rsidRPr="00955321">
        <w:rPr>
          <w:rFonts w:ascii="Bookman Old Style" w:hAnsi="Bookman Old Style"/>
          <w:b/>
          <w:color w:val="000000" w:themeColor="text1"/>
          <w:spacing w:val="-5"/>
          <w:sz w:val="24"/>
          <w:szCs w:val="24"/>
          <w:u w:val="single"/>
        </w:rPr>
        <w:t xml:space="preserve"> </w:t>
      </w:r>
      <w:r w:rsidRPr="00955321">
        <w:rPr>
          <w:rFonts w:ascii="Bookman Old Style" w:hAnsi="Bookman Old Style"/>
          <w:b/>
          <w:color w:val="000000" w:themeColor="text1"/>
          <w:spacing w:val="-3"/>
          <w:sz w:val="24"/>
          <w:szCs w:val="24"/>
          <w:u w:val="single"/>
        </w:rPr>
        <w:t>Number</w:t>
      </w:r>
    </w:p>
    <w:p w14:paraId="664CA988" w14:textId="77777777" w:rsidR="005C4036" w:rsidRPr="00955321" w:rsidRDefault="005C4036">
      <w:pPr>
        <w:pStyle w:val="BodyText"/>
        <w:rPr>
          <w:rFonts w:ascii="Bookman Old Style" w:hAnsi="Bookman Old Style"/>
          <w:b/>
          <w:color w:val="000000" w:themeColor="text1"/>
          <w:sz w:val="24"/>
          <w:szCs w:val="24"/>
        </w:rPr>
      </w:pPr>
    </w:p>
    <w:p w14:paraId="2610C290" w14:textId="77777777" w:rsidR="005C4036" w:rsidRPr="00955321" w:rsidRDefault="005C4036">
      <w:pPr>
        <w:pStyle w:val="BodyText"/>
        <w:rPr>
          <w:rFonts w:ascii="Bookman Old Style" w:hAnsi="Bookman Old Style"/>
          <w:b/>
          <w:color w:val="000000" w:themeColor="text1"/>
          <w:sz w:val="24"/>
          <w:szCs w:val="24"/>
        </w:rPr>
      </w:pPr>
    </w:p>
    <w:p w14:paraId="6C04E753" w14:textId="77777777" w:rsidR="005C4036" w:rsidRPr="00955321" w:rsidRDefault="008D294A" w:rsidP="009A0878">
      <w:pPr>
        <w:pStyle w:val="ListParagraph"/>
        <w:numPr>
          <w:ilvl w:val="2"/>
          <w:numId w:val="4"/>
        </w:numPr>
        <w:tabs>
          <w:tab w:val="left" w:pos="2019"/>
          <w:tab w:val="left" w:pos="2020"/>
          <w:tab w:val="right" w:pos="7159"/>
        </w:tabs>
        <w:spacing w:before="244"/>
        <w:ind w:hanging="1105"/>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Definitions (GCC</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2"/>
          <w:sz w:val="24"/>
          <w:szCs w:val="24"/>
        </w:rPr>
        <w:t>Clause</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1)</w:t>
      </w:r>
      <w:r w:rsidRPr="00955321">
        <w:rPr>
          <w:rFonts w:ascii="Bookman Old Style" w:hAnsi="Bookman Old Style"/>
          <w:color w:val="000000" w:themeColor="text1"/>
          <w:spacing w:val="-3"/>
          <w:sz w:val="24"/>
          <w:szCs w:val="24"/>
        </w:rPr>
        <w:tab/>
      </w:r>
      <w:r w:rsidR="00327663" w:rsidRPr="00955321">
        <w:rPr>
          <w:rFonts w:ascii="Bookman Old Style" w:hAnsi="Bookman Old Style"/>
          <w:color w:val="000000" w:themeColor="text1"/>
          <w:spacing w:val="-3"/>
          <w:sz w:val="24"/>
          <w:szCs w:val="24"/>
        </w:rPr>
        <w:t>2</w:t>
      </w:r>
    </w:p>
    <w:p w14:paraId="132B5344" w14:textId="77777777" w:rsidR="005C4036" w:rsidRPr="00955321"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Inspection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Tests (GCC</w:t>
      </w:r>
      <w:r w:rsidRPr="00955321">
        <w:rPr>
          <w:rFonts w:ascii="Bookman Old Style" w:hAnsi="Bookman Old Style"/>
          <w:color w:val="000000" w:themeColor="text1"/>
          <w:spacing w:val="-14"/>
          <w:sz w:val="24"/>
          <w:szCs w:val="24"/>
        </w:rPr>
        <w:t xml:space="preserve"> </w:t>
      </w:r>
      <w:r w:rsidRPr="00955321">
        <w:rPr>
          <w:rFonts w:ascii="Bookman Old Style" w:hAnsi="Bookman Old Style"/>
          <w:color w:val="000000" w:themeColor="text1"/>
          <w:spacing w:val="-3"/>
          <w:sz w:val="24"/>
          <w:szCs w:val="24"/>
        </w:rPr>
        <w:t>Clause</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7)</w:t>
      </w:r>
      <w:r w:rsidRPr="00955321">
        <w:rPr>
          <w:rFonts w:ascii="Bookman Old Style" w:hAnsi="Bookman Old Style"/>
          <w:color w:val="000000" w:themeColor="text1"/>
          <w:spacing w:val="-3"/>
          <w:sz w:val="24"/>
          <w:szCs w:val="24"/>
        </w:rPr>
        <w:tab/>
        <w:t>2</w:t>
      </w:r>
    </w:p>
    <w:p w14:paraId="002611C7" w14:textId="77777777" w:rsidR="005C4036" w:rsidRPr="00955321"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Delivery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Documents (GCC</w:t>
      </w:r>
      <w:r w:rsidRPr="00955321">
        <w:rPr>
          <w:rFonts w:ascii="Bookman Old Style" w:hAnsi="Bookman Old Style"/>
          <w:color w:val="000000" w:themeColor="text1"/>
          <w:spacing w:val="-14"/>
          <w:sz w:val="24"/>
          <w:szCs w:val="24"/>
        </w:rPr>
        <w:t xml:space="preserve"> </w:t>
      </w:r>
      <w:r w:rsidRPr="00955321">
        <w:rPr>
          <w:rFonts w:ascii="Bookman Old Style" w:hAnsi="Bookman Old Style"/>
          <w:color w:val="000000" w:themeColor="text1"/>
          <w:spacing w:val="-2"/>
          <w:sz w:val="24"/>
          <w:szCs w:val="24"/>
        </w:rPr>
        <w:t>Clause</w:t>
      </w:r>
      <w:r w:rsidRPr="00955321">
        <w:rPr>
          <w:rFonts w:ascii="Bookman Old Style" w:hAnsi="Bookman Old Style"/>
          <w:color w:val="000000" w:themeColor="text1"/>
          <w:spacing w:val="-3"/>
          <w:sz w:val="24"/>
          <w:szCs w:val="24"/>
        </w:rPr>
        <w:t xml:space="preserve"> 9)</w:t>
      </w:r>
      <w:r w:rsidRPr="00955321">
        <w:rPr>
          <w:rFonts w:ascii="Bookman Old Style" w:hAnsi="Bookman Old Style"/>
          <w:color w:val="000000" w:themeColor="text1"/>
          <w:spacing w:val="-3"/>
          <w:sz w:val="24"/>
          <w:szCs w:val="24"/>
        </w:rPr>
        <w:tab/>
      </w:r>
      <w:r w:rsidR="00327663" w:rsidRPr="00955321">
        <w:rPr>
          <w:rFonts w:ascii="Bookman Old Style" w:hAnsi="Bookman Old Style"/>
          <w:color w:val="000000" w:themeColor="text1"/>
          <w:spacing w:val="-3"/>
          <w:sz w:val="24"/>
          <w:szCs w:val="24"/>
        </w:rPr>
        <w:t>4</w:t>
      </w:r>
    </w:p>
    <w:p w14:paraId="4F84AA00" w14:textId="77777777" w:rsidR="005C4036" w:rsidRPr="00955321"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Incidental Services (GCC</w:t>
      </w:r>
      <w:r w:rsidRPr="00955321">
        <w:rPr>
          <w:rFonts w:ascii="Bookman Old Style" w:hAnsi="Bookman Old Style"/>
          <w:color w:val="000000" w:themeColor="text1"/>
          <w:spacing w:val="-8"/>
          <w:sz w:val="24"/>
          <w:szCs w:val="24"/>
        </w:rPr>
        <w:t xml:space="preserve"> </w:t>
      </w:r>
      <w:r w:rsidRPr="00955321">
        <w:rPr>
          <w:rFonts w:ascii="Bookman Old Style" w:hAnsi="Bookman Old Style"/>
          <w:color w:val="000000" w:themeColor="text1"/>
          <w:spacing w:val="-3"/>
          <w:sz w:val="24"/>
          <w:szCs w:val="24"/>
        </w:rPr>
        <w:t>Clause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12)</w:t>
      </w:r>
      <w:r w:rsidRPr="00955321">
        <w:rPr>
          <w:rFonts w:ascii="Bookman Old Style" w:hAnsi="Bookman Old Style"/>
          <w:color w:val="000000" w:themeColor="text1"/>
          <w:spacing w:val="-3"/>
          <w:sz w:val="24"/>
          <w:szCs w:val="24"/>
        </w:rPr>
        <w:tab/>
        <w:t>5</w:t>
      </w:r>
    </w:p>
    <w:p w14:paraId="2F7AB05F" w14:textId="77777777" w:rsidR="005C4036" w:rsidRPr="00955321" w:rsidRDefault="008D294A" w:rsidP="009A0878">
      <w:pPr>
        <w:pStyle w:val="ListParagraph"/>
        <w:numPr>
          <w:ilvl w:val="2"/>
          <w:numId w:val="4"/>
        </w:numPr>
        <w:tabs>
          <w:tab w:val="left" w:pos="2019"/>
          <w:tab w:val="left" w:pos="2020"/>
          <w:tab w:val="right" w:pos="7159"/>
        </w:tabs>
        <w:spacing w:before="238"/>
        <w:ind w:hanging="1153"/>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Payment (GCC</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2"/>
          <w:sz w:val="24"/>
          <w:szCs w:val="24"/>
        </w:rPr>
        <w:t>Clause</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15)</w:t>
      </w:r>
      <w:r w:rsidRPr="00955321">
        <w:rPr>
          <w:rFonts w:ascii="Bookman Old Style" w:hAnsi="Bookman Old Style"/>
          <w:color w:val="000000" w:themeColor="text1"/>
          <w:spacing w:val="-3"/>
          <w:sz w:val="24"/>
          <w:szCs w:val="24"/>
        </w:rPr>
        <w:tab/>
      </w:r>
      <w:r w:rsidR="00327663" w:rsidRPr="00955321">
        <w:rPr>
          <w:rFonts w:ascii="Bookman Old Style" w:hAnsi="Bookman Old Style"/>
          <w:color w:val="000000" w:themeColor="text1"/>
          <w:spacing w:val="-3"/>
          <w:sz w:val="24"/>
          <w:szCs w:val="24"/>
        </w:rPr>
        <w:t>5</w:t>
      </w:r>
    </w:p>
    <w:p w14:paraId="10CD03BB" w14:textId="77777777" w:rsidR="005C4036" w:rsidRPr="00955321" w:rsidRDefault="008D294A" w:rsidP="009A0878">
      <w:pPr>
        <w:pStyle w:val="ListParagraph"/>
        <w:numPr>
          <w:ilvl w:val="2"/>
          <w:numId w:val="4"/>
        </w:numPr>
        <w:tabs>
          <w:tab w:val="left" w:pos="2020"/>
          <w:tab w:val="left" w:pos="2021"/>
          <w:tab w:val="right" w:pos="7163"/>
        </w:tabs>
        <w:spacing w:before="238"/>
        <w:ind w:left="2020" w:hanging="1154"/>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Settlement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Disputes (GCC</w:t>
      </w:r>
      <w:r w:rsidRPr="00955321">
        <w:rPr>
          <w:rFonts w:ascii="Bookman Old Style" w:hAnsi="Bookman Old Style"/>
          <w:color w:val="000000" w:themeColor="text1"/>
          <w:spacing w:val="-13"/>
          <w:sz w:val="24"/>
          <w:szCs w:val="24"/>
        </w:rPr>
        <w:t xml:space="preserve"> </w:t>
      </w:r>
      <w:r w:rsidRPr="00955321">
        <w:rPr>
          <w:rFonts w:ascii="Bookman Old Style" w:hAnsi="Bookman Old Style"/>
          <w:color w:val="000000" w:themeColor="text1"/>
          <w:spacing w:val="-3"/>
          <w:sz w:val="24"/>
          <w:szCs w:val="24"/>
        </w:rPr>
        <w:t>Clause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z w:val="24"/>
          <w:szCs w:val="24"/>
        </w:rPr>
        <w:t>27)</w:t>
      </w:r>
      <w:r w:rsidRPr="00955321">
        <w:rPr>
          <w:rFonts w:ascii="Bookman Old Style" w:hAnsi="Bookman Old Style"/>
          <w:color w:val="000000" w:themeColor="text1"/>
          <w:sz w:val="24"/>
          <w:szCs w:val="24"/>
        </w:rPr>
        <w:tab/>
        <w:t>6</w:t>
      </w:r>
    </w:p>
    <w:p w14:paraId="2414E0E5" w14:textId="77777777" w:rsidR="005C4036" w:rsidRPr="00955321" w:rsidRDefault="008D294A" w:rsidP="009A0878">
      <w:pPr>
        <w:pStyle w:val="ListParagraph"/>
        <w:numPr>
          <w:ilvl w:val="2"/>
          <w:numId w:val="4"/>
        </w:numPr>
        <w:tabs>
          <w:tab w:val="left" w:pos="2019"/>
          <w:tab w:val="left" w:pos="2020"/>
          <w:tab w:val="right" w:pos="7159"/>
        </w:tabs>
        <w:spacing w:before="238"/>
        <w:ind w:hanging="1153"/>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Notices (GCC</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2"/>
          <w:sz w:val="24"/>
          <w:szCs w:val="24"/>
        </w:rPr>
        <w:t>Clause</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31)</w:t>
      </w:r>
      <w:r w:rsidRPr="00955321">
        <w:rPr>
          <w:rFonts w:ascii="Bookman Old Style" w:hAnsi="Bookman Old Style"/>
          <w:color w:val="000000" w:themeColor="text1"/>
          <w:spacing w:val="-3"/>
          <w:sz w:val="24"/>
          <w:szCs w:val="24"/>
        </w:rPr>
        <w:tab/>
        <w:t>6</w:t>
      </w:r>
    </w:p>
    <w:p w14:paraId="5004815D" w14:textId="77777777" w:rsidR="005C4036" w:rsidRPr="00955321" w:rsidRDefault="008D294A" w:rsidP="009A0878">
      <w:pPr>
        <w:pStyle w:val="ListParagraph"/>
        <w:numPr>
          <w:ilvl w:val="2"/>
          <w:numId w:val="4"/>
        </w:numPr>
        <w:tabs>
          <w:tab w:val="left" w:pos="2019"/>
          <w:tab w:val="left" w:pos="2020"/>
          <w:tab w:val="right" w:pos="7159"/>
        </w:tabs>
        <w:spacing w:before="238"/>
        <w:ind w:hanging="1201"/>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Progress</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z w:val="24"/>
          <w:szCs w:val="24"/>
        </w:rPr>
        <w:t>of</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Supply</w:t>
      </w:r>
      <w:r w:rsidRPr="00955321">
        <w:rPr>
          <w:rFonts w:ascii="Bookman Old Style" w:hAnsi="Bookman Old Style"/>
          <w:color w:val="000000" w:themeColor="text1"/>
          <w:spacing w:val="-3"/>
          <w:sz w:val="24"/>
          <w:szCs w:val="24"/>
        </w:rPr>
        <w:tab/>
      </w:r>
      <w:r w:rsidR="00327663" w:rsidRPr="00955321">
        <w:rPr>
          <w:rFonts w:ascii="Bookman Old Style" w:hAnsi="Bookman Old Style"/>
          <w:color w:val="000000" w:themeColor="text1"/>
          <w:sz w:val="24"/>
          <w:szCs w:val="24"/>
        </w:rPr>
        <w:t>6</w:t>
      </w:r>
    </w:p>
    <w:p w14:paraId="57E3B443" w14:textId="77777777" w:rsidR="005C4036" w:rsidRPr="00955321" w:rsidRDefault="008D294A" w:rsidP="009A0878">
      <w:pPr>
        <w:pStyle w:val="ListParagraph"/>
        <w:numPr>
          <w:ilvl w:val="2"/>
          <w:numId w:val="4"/>
        </w:numPr>
        <w:tabs>
          <w:tab w:val="left" w:pos="2019"/>
          <w:tab w:val="left" w:pos="2020"/>
          <w:tab w:val="right" w:pos="7160"/>
        </w:tabs>
        <w:spacing w:before="238"/>
        <w:ind w:hanging="1201"/>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Right </w:t>
      </w:r>
      <w:r w:rsidRPr="00955321">
        <w:rPr>
          <w:rFonts w:ascii="Bookman Old Style" w:hAnsi="Bookman Old Style"/>
          <w:color w:val="000000" w:themeColor="text1"/>
          <w:sz w:val="24"/>
          <w:szCs w:val="24"/>
        </w:rPr>
        <w:t>to use</w:t>
      </w:r>
      <w:r w:rsidRPr="00955321">
        <w:rPr>
          <w:rFonts w:ascii="Bookman Old Style" w:hAnsi="Bookman Old Style"/>
          <w:color w:val="000000" w:themeColor="text1"/>
          <w:spacing w:val="-11"/>
          <w:sz w:val="24"/>
          <w:szCs w:val="24"/>
        </w:rPr>
        <w:t xml:space="preserve"> </w:t>
      </w:r>
      <w:r w:rsidRPr="00955321">
        <w:rPr>
          <w:rFonts w:ascii="Bookman Old Style" w:hAnsi="Bookman Old Style"/>
          <w:color w:val="000000" w:themeColor="text1"/>
          <w:spacing w:val="-3"/>
          <w:sz w:val="24"/>
          <w:szCs w:val="24"/>
        </w:rPr>
        <w:t>defective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4"/>
          <w:sz w:val="24"/>
          <w:szCs w:val="24"/>
        </w:rPr>
        <w:t>equipment</w:t>
      </w:r>
      <w:r w:rsidRPr="00955321">
        <w:rPr>
          <w:rFonts w:ascii="Bookman Old Style" w:hAnsi="Bookman Old Style"/>
          <w:color w:val="000000" w:themeColor="text1"/>
          <w:spacing w:val="-4"/>
          <w:sz w:val="24"/>
          <w:szCs w:val="24"/>
        </w:rPr>
        <w:tab/>
      </w:r>
      <w:r w:rsidRPr="00955321">
        <w:rPr>
          <w:rFonts w:ascii="Bookman Old Style" w:hAnsi="Bookman Old Style"/>
          <w:color w:val="000000" w:themeColor="text1"/>
          <w:spacing w:val="-3"/>
          <w:sz w:val="24"/>
          <w:szCs w:val="24"/>
        </w:rPr>
        <w:t>7</w:t>
      </w:r>
    </w:p>
    <w:p w14:paraId="55874242" w14:textId="77777777" w:rsidR="005C4036" w:rsidRPr="00955321"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Supplier</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Integrity</w:t>
      </w:r>
      <w:r w:rsidRPr="00955321">
        <w:rPr>
          <w:rFonts w:ascii="Bookman Old Style" w:hAnsi="Bookman Old Style"/>
          <w:color w:val="000000" w:themeColor="text1"/>
          <w:spacing w:val="-3"/>
          <w:sz w:val="24"/>
          <w:szCs w:val="24"/>
        </w:rPr>
        <w:tab/>
      </w:r>
      <w:r w:rsidRPr="00955321">
        <w:rPr>
          <w:rFonts w:ascii="Bookman Old Style" w:hAnsi="Bookman Old Style"/>
          <w:color w:val="000000" w:themeColor="text1"/>
          <w:sz w:val="24"/>
          <w:szCs w:val="24"/>
        </w:rPr>
        <w:t>7</w:t>
      </w:r>
    </w:p>
    <w:p w14:paraId="4105C89A" w14:textId="77777777" w:rsidR="005C4036" w:rsidRPr="00955321"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Supplier’s</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pacing w:val="-3"/>
          <w:sz w:val="24"/>
          <w:szCs w:val="24"/>
        </w:rPr>
        <w:t>Obligation</w:t>
      </w:r>
      <w:r w:rsidRPr="00955321">
        <w:rPr>
          <w:rFonts w:ascii="Bookman Old Style" w:hAnsi="Bookman Old Style"/>
          <w:color w:val="000000" w:themeColor="text1"/>
          <w:spacing w:val="-3"/>
          <w:sz w:val="24"/>
          <w:szCs w:val="24"/>
        </w:rPr>
        <w:tab/>
      </w:r>
      <w:r w:rsidRPr="00955321">
        <w:rPr>
          <w:rFonts w:ascii="Bookman Old Style" w:hAnsi="Bookman Old Style"/>
          <w:color w:val="000000" w:themeColor="text1"/>
          <w:sz w:val="24"/>
          <w:szCs w:val="24"/>
        </w:rPr>
        <w:t>7</w:t>
      </w:r>
    </w:p>
    <w:p w14:paraId="15ED81A2" w14:textId="77777777" w:rsidR="005C4036" w:rsidRPr="00955321"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Patent</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3"/>
          <w:sz w:val="24"/>
          <w:szCs w:val="24"/>
        </w:rPr>
        <w:t>Rights</w:t>
      </w:r>
      <w:r w:rsidRPr="00955321">
        <w:rPr>
          <w:rFonts w:ascii="Bookman Old Style" w:hAnsi="Bookman Old Style"/>
          <w:color w:val="000000" w:themeColor="text1"/>
          <w:spacing w:val="-3"/>
          <w:sz w:val="24"/>
          <w:szCs w:val="24"/>
        </w:rPr>
        <w:tab/>
      </w:r>
      <w:r w:rsidRPr="00955321">
        <w:rPr>
          <w:rFonts w:ascii="Bookman Old Style" w:hAnsi="Bookman Old Style"/>
          <w:color w:val="000000" w:themeColor="text1"/>
          <w:sz w:val="24"/>
          <w:szCs w:val="24"/>
        </w:rPr>
        <w:t>7</w:t>
      </w:r>
    </w:p>
    <w:p w14:paraId="5392D47B" w14:textId="77777777" w:rsidR="007D4443" w:rsidRPr="00955321" w:rsidRDefault="007D4443" w:rsidP="007D4443">
      <w:pPr>
        <w:pStyle w:val="ListParagraph"/>
        <w:numPr>
          <w:ilvl w:val="2"/>
          <w:numId w:val="4"/>
        </w:numPr>
        <w:tabs>
          <w:tab w:val="left" w:pos="2019"/>
          <w:tab w:val="left" w:pos="2020"/>
          <w:tab w:val="right" w:pos="7160"/>
        </w:tabs>
        <w:spacing w:before="238"/>
        <w:ind w:hanging="1201"/>
        <w:jc w:val="left"/>
        <w:rPr>
          <w:rFonts w:ascii="Bookman Old Style" w:hAnsi="Bookman Old Style"/>
          <w:color w:val="000000" w:themeColor="text1"/>
          <w:sz w:val="24"/>
          <w:szCs w:val="24"/>
        </w:rPr>
      </w:pPr>
      <w:r w:rsidRPr="00955321">
        <w:rPr>
          <w:rFonts w:ascii="Bookman Old Style" w:hAnsi="Bookman Old Style"/>
          <w:color w:val="000000" w:themeColor="text1"/>
          <w:sz w:val="24"/>
          <w:szCs w:val="24"/>
        </w:rPr>
        <w:t>Technical Documentation:</w:t>
      </w:r>
      <w:r w:rsidRPr="00955321">
        <w:rPr>
          <w:rFonts w:ascii="Bookman Old Style" w:hAnsi="Bookman Old Style"/>
          <w:color w:val="000000" w:themeColor="text1"/>
          <w:sz w:val="24"/>
          <w:szCs w:val="24"/>
        </w:rPr>
        <w:tab/>
        <w:t>8</w:t>
      </w:r>
    </w:p>
    <w:p w14:paraId="42EE481A" w14:textId="77777777" w:rsidR="005C4036" w:rsidRPr="00955321" w:rsidRDefault="007D4443" w:rsidP="007D4443">
      <w:pPr>
        <w:pStyle w:val="ListParagraph"/>
        <w:numPr>
          <w:ilvl w:val="2"/>
          <w:numId w:val="4"/>
        </w:numPr>
        <w:tabs>
          <w:tab w:val="left" w:pos="2019"/>
          <w:tab w:val="left" w:pos="2020"/>
          <w:tab w:val="right" w:pos="7160"/>
        </w:tabs>
        <w:spacing w:before="238"/>
        <w:ind w:hanging="1201"/>
        <w:jc w:val="left"/>
        <w:rPr>
          <w:rFonts w:ascii="Bookman Old Style" w:hAnsi="Bookman Old Style"/>
          <w:color w:val="000000" w:themeColor="text1"/>
          <w:sz w:val="24"/>
          <w:szCs w:val="24"/>
        </w:rPr>
        <w:sectPr w:rsidR="005C4036" w:rsidRPr="00955321">
          <w:headerReference w:type="default" r:id="rId8"/>
          <w:footerReference w:type="default" r:id="rId9"/>
          <w:pgSz w:w="12240" w:h="15840"/>
          <w:pgMar w:top="940" w:right="1220" w:bottom="940" w:left="1220" w:header="714" w:footer="680" w:gutter="0"/>
          <w:cols w:space="720"/>
        </w:sectPr>
      </w:pPr>
      <w:r w:rsidRPr="00955321">
        <w:rPr>
          <w:rFonts w:ascii="Bookman Old Style" w:hAnsi="Bookman Old Style"/>
          <w:color w:val="000000" w:themeColor="text1"/>
          <w:sz w:val="24"/>
          <w:szCs w:val="24"/>
        </w:rPr>
        <w:t>Taxes &amp; Duties</w:t>
      </w:r>
      <w:r w:rsidRPr="00955321">
        <w:rPr>
          <w:rFonts w:ascii="Bookman Old Style" w:hAnsi="Bookman Old Style"/>
          <w:color w:val="000000" w:themeColor="text1"/>
          <w:sz w:val="24"/>
          <w:szCs w:val="24"/>
        </w:rPr>
        <w:tab/>
        <w:t>8</w:t>
      </w:r>
    </w:p>
    <w:p w14:paraId="4A50E9FB" w14:textId="77777777" w:rsidR="008D477D" w:rsidRPr="00955321" w:rsidRDefault="008D477D" w:rsidP="008D477D">
      <w:pPr>
        <w:tabs>
          <w:tab w:val="left" w:pos="5019"/>
        </w:tabs>
        <w:spacing w:line="229" w:lineRule="exact"/>
        <w:ind w:left="180"/>
        <w:jc w:val="center"/>
        <w:rPr>
          <w:rFonts w:ascii="Bookman Old Style" w:hAnsi="Bookman Old Style"/>
          <w:b/>
          <w:color w:val="000000" w:themeColor="text1"/>
          <w:sz w:val="24"/>
          <w:szCs w:val="24"/>
        </w:rPr>
      </w:pPr>
      <w:r w:rsidRPr="00955321">
        <w:rPr>
          <w:rFonts w:ascii="Bookman Old Style" w:hAnsi="Bookman Old Style"/>
          <w:b/>
          <w:color w:val="000000" w:themeColor="text1"/>
          <w:spacing w:val="-3"/>
          <w:sz w:val="24"/>
          <w:szCs w:val="24"/>
          <w:u w:val="single"/>
        </w:rPr>
        <w:lastRenderedPageBreak/>
        <w:t xml:space="preserve">SECTION </w:t>
      </w:r>
      <w:r w:rsidRPr="00955321">
        <w:rPr>
          <w:rFonts w:ascii="Bookman Old Style" w:hAnsi="Bookman Old Style"/>
          <w:b/>
          <w:color w:val="000000" w:themeColor="text1"/>
          <w:sz w:val="24"/>
          <w:szCs w:val="24"/>
          <w:u w:val="single"/>
        </w:rPr>
        <w:t xml:space="preserve">IV: </w:t>
      </w:r>
      <w:r w:rsidRPr="00955321">
        <w:rPr>
          <w:rFonts w:ascii="Bookman Old Style" w:hAnsi="Bookman Old Style"/>
          <w:b/>
          <w:color w:val="000000" w:themeColor="text1"/>
          <w:spacing w:val="-3"/>
          <w:sz w:val="24"/>
          <w:szCs w:val="24"/>
          <w:u w:val="single"/>
        </w:rPr>
        <w:t>SPECIAL</w:t>
      </w:r>
      <w:r w:rsidRPr="00955321">
        <w:rPr>
          <w:rFonts w:ascii="Bookman Old Style" w:hAnsi="Bookman Old Style"/>
          <w:b/>
          <w:color w:val="000000" w:themeColor="text1"/>
          <w:spacing w:val="-9"/>
          <w:sz w:val="24"/>
          <w:szCs w:val="24"/>
          <w:u w:val="single"/>
        </w:rPr>
        <w:t xml:space="preserve"> </w:t>
      </w:r>
      <w:r w:rsidRPr="00955321">
        <w:rPr>
          <w:rFonts w:ascii="Bookman Old Style" w:hAnsi="Bookman Old Style"/>
          <w:b/>
          <w:color w:val="000000" w:themeColor="text1"/>
          <w:spacing w:val="-3"/>
          <w:sz w:val="24"/>
          <w:szCs w:val="24"/>
          <w:u w:val="single"/>
        </w:rPr>
        <w:t>CONDITIONS</w:t>
      </w:r>
      <w:r w:rsidRPr="00955321">
        <w:rPr>
          <w:rFonts w:ascii="Bookman Old Style" w:hAnsi="Bookman Old Style"/>
          <w:b/>
          <w:color w:val="000000" w:themeColor="text1"/>
          <w:spacing w:val="-4"/>
          <w:sz w:val="24"/>
          <w:szCs w:val="24"/>
          <w:u w:val="single"/>
        </w:rPr>
        <w:t xml:space="preserve"> </w:t>
      </w:r>
      <w:r w:rsidRPr="00955321">
        <w:rPr>
          <w:rFonts w:ascii="Bookman Old Style" w:hAnsi="Bookman Old Style"/>
          <w:b/>
          <w:color w:val="000000" w:themeColor="text1"/>
          <w:sz w:val="24"/>
          <w:szCs w:val="24"/>
          <w:u w:val="single"/>
        </w:rPr>
        <w:t>OF</w:t>
      </w:r>
      <w:r w:rsidRPr="00955321">
        <w:rPr>
          <w:rFonts w:ascii="Bookman Old Style" w:hAnsi="Bookman Old Style"/>
          <w:b/>
          <w:color w:val="000000" w:themeColor="text1"/>
          <w:sz w:val="24"/>
          <w:szCs w:val="24"/>
        </w:rPr>
        <w:t xml:space="preserve"> </w:t>
      </w:r>
      <w:r w:rsidRPr="00955321">
        <w:rPr>
          <w:rFonts w:ascii="Bookman Old Style" w:hAnsi="Bookman Old Style"/>
          <w:b/>
          <w:color w:val="000000" w:themeColor="text1"/>
          <w:spacing w:val="-3"/>
          <w:sz w:val="24"/>
          <w:szCs w:val="24"/>
          <w:u w:val="single"/>
        </w:rPr>
        <w:t>CONTRACT</w:t>
      </w:r>
    </w:p>
    <w:p w14:paraId="1D2D288A" w14:textId="77777777" w:rsidR="008D477D" w:rsidRPr="00955321" w:rsidRDefault="008D477D" w:rsidP="008D477D">
      <w:pPr>
        <w:pStyle w:val="BodyText"/>
        <w:spacing w:before="6"/>
        <w:rPr>
          <w:rFonts w:ascii="Bookman Old Style" w:hAnsi="Bookman Old Style"/>
          <w:b/>
          <w:color w:val="000000" w:themeColor="text1"/>
          <w:sz w:val="24"/>
          <w:szCs w:val="24"/>
        </w:rPr>
      </w:pPr>
      <w:bookmarkStart w:id="0" w:name="Special_Conditions_of_Contract"/>
      <w:bookmarkEnd w:id="0"/>
    </w:p>
    <w:p w14:paraId="6878EE41" w14:textId="77777777" w:rsidR="008D477D" w:rsidRPr="00955321" w:rsidRDefault="008D477D" w:rsidP="008D477D">
      <w:pPr>
        <w:pStyle w:val="BodyText"/>
        <w:spacing w:line="244" w:lineRule="auto"/>
        <w:ind w:left="819" w:right="217"/>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following Special Conditions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Contract shall supplement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General Conditions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Contract. Whenever there </w:t>
      </w:r>
      <w:r w:rsidRPr="00955321">
        <w:rPr>
          <w:rFonts w:ascii="Bookman Old Style" w:hAnsi="Bookman Old Style"/>
          <w:color w:val="000000" w:themeColor="text1"/>
          <w:sz w:val="24"/>
          <w:szCs w:val="24"/>
        </w:rPr>
        <w:t xml:space="preserve">is a </w:t>
      </w:r>
      <w:r w:rsidRPr="00955321">
        <w:rPr>
          <w:rFonts w:ascii="Bookman Old Style" w:hAnsi="Bookman Old Style"/>
          <w:color w:val="000000" w:themeColor="text1"/>
          <w:spacing w:val="-3"/>
          <w:sz w:val="24"/>
          <w:szCs w:val="24"/>
        </w:rPr>
        <w:t xml:space="preserve">conflict,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provisions herein shall prevail over those </w:t>
      </w: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 xml:space="preserve">General Conditions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Contract. The corresponding clause number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General Conditions </w:t>
      </w:r>
      <w:r w:rsidRPr="00955321">
        <w:rPr>
          <w:rFonts w:ascii="Bookman Old Style" w:hAnsi="Bookman Old Style"/>
          <w:color w:val="000000" w:themeColor="text1"/>
          <w:sz w:val="24"/>
          <w:szCs w:val="24"/>
        </w:rPr>
        <w:t xml:space="preserve">is </w:t>
      </w:r>
      <w:r w:rsidRPr="00955321">
        <w:rPr>
          <w:rFonts w:ascii="Bookman Old Style" w:hAnsi="Bookman Old Style"/>
          <w:color w:val="000000" w:themeColor="text1"/>
          <w:spacing w:val="-3"/>
          <w:sz w:val="24"/>
          <w:szCs w:val="24"/>
        </w:rPr>
        <w:t xml:space="preserve">indicated </w:t>
      </w:r>
      <w:r w:rsidRPr="00955321">
        <w:rPr>
          <w:rFonts w:ascii="Bookman Old Style" w:hAnsi="Bookman Old Style"/>
          <w:color w:val="000000" w:themeColor="text1"/>
          <w:sz w:val="24"/>
          <w:szCs w:val="24"/>
        </w:rPr>
        <w:t xml:space="preserve">in </w:t>
      </w:r>
      <w:r w:rsidRPr="00955321">
        <w:rPr>
          <w:rFonts w:ascii="Bookman Old Style" w:hAnsi="Bookman Old Style"/>
          <w:color w:val="000000" w:themeColor="text1"/>
          <w:spacing w:val="-3"/>
          <w:sz w:val="24"/>
          <w:szCs w:val="24"/>
        </w:rPr>
        <w:t>parentheses.</w:t>
      </w:r>
    </w:p>
    <w:p w14:paraId="02590F54" w14:textId="77777777" w:rsidR="008D477D" w:rsidRPr="00955321" w:rsidRDefault="008D477D" w:rsidP="008D477D">
      <w:pPr>
        <w:pStyle w:val="BodyText"/>
        <w:spacing w:before="5"/>
        <w:rPr>
          <w:rFonts w:ascii="Bookman Old Style" w:hAnsi="Bookman Old Style"/>
          <w:color w:val="000000" w:themeColor="text1"/>
          <w:sz w:val="24"/>
          <w:szCs w:val="24"/>
        </w:rPr>
      </w:pPr>
    </w:p>
    <w:p w14:paraId="2DADC995" w14:textId="77777777" w:rsidR="008D477D" w:rsidRPr="00955321" w:rsidRDefault="008D477D" w:rsidP="008D477D">
      <w:pPr>
        <w:pStyle w:val="Heading1"/>
        <w:numPr>
          <w:ilvl w:val="0"/>
          <w:numId w:val="2"/>
        </w:numPr>
        <w:tabs>
          <w:tab w:val="left" w:pos="819"/>
          <w:tab w:val="left" w:pos="820"/>
        </w:tabs>
        <w:spacing w:before="1"/>
        <w:ind w:hanging="677"/>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Definitions (GCC Clause</w:t>
      </w:r>
      <w:r w:rsidRPr="00955321">
        <w:rPr>
          <w:rFonts w:ascii="Bookman Old Style" w:hAnsi="Bookman Old Style"/>
          <w:color w:val="000000" w:themeColor="text1"/>
          <w:spacing w:val="-9"/>
          <w:sz w:val="24"/>
          <w:szCs w:val="24"/>
        </w:rPr>
        <w:t xml:space="preserve"> </w:t>
      </w:r>
      <w:r w:rsidRPr="00955321">
        <w:rPr>
          <w:rFonts w:ascii="Bookman Old Style" w:hAnsi="Bookman Old Style"/>
          <w:color w:val="000000" w:themeColor="text1"/>
          <w:spacing w:val="-3"/>
          <w:sz w:val="24"/>
          <w:szCs w:val="24"/>
        </w:rPr>
        <w:t>1)</w:t>
      </w:r>
    </w:p>
    <w:p w14:paraId="7F1B1838" w14:textId="77777777" w:rsidR="008D477D" w:rsidRPr="00955321" w:rsidRDefault="008D477D" w:rsidP="008D477D">
      <w:pPr>
        <w:pStyle w:val="BodyText"/>
        <w:spacing w:before="8"/>
        <w:rPr>
          <w:rFonts w:ascii="Bookman Old Style" w:hAnsi="Bookman Old Style"/>
          <w:b/>
          <w:color w:val="000000" w:themeColor="text1"/>
          <w:sz w:val="24"/>
          <w:szCs w:val="24"/>
        </w:rPr>
      </w:pPr>
    </w:p>
    <w:p w14:paraId="4D7D0AF0" w14:textId="77777777" w:rsidR="008D477D" w:rsidRPr="00955321" w:rsidRDefault="008D477D" w:rsidP="008D477D">
      <w:pPr>
        <w:pStyle w:val="ListParagraph"/>
        <w:numPr>
          <w:ilvl w:val="1"/>
          <w:numId w:val="5"/>
        </w:numPr>
        <w:tabs>
          <w:tab w:val="left" w:pos="720"/>
          <w:tab w:val="left" w:pos="721"/>
        </w:tabs>
        <w:spacing w:before="1"/>
        <w:ind w:hanging="502"/>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In this </w:t>
      </w:r>
      <w:r w:rsidRPr="00955321">
        <w:rPr>
          <w:rFonts w:ascii="Bookman Old Style" w:hAnsi="Bookman Old Style"/>
          <w:color w:val="000000" w:themeColor="text1"/>
          <w:spacing w:val="-3"/>
          <w:sz w:val="24"/>
          <w:szCs w:val="24"/>
        </w:rPr>
        <w:t xml:space="preserve">Contract,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following terms shall </w:t>
      </w:r>
      <w:r w:rsidRPr="00955321">
        <w:rPr>
          <w:rFonts w:ascii="Bookman Old Style" w:hAnsi="Bookman Old Style"/>
          <w:color w:val="000000" w:themeColor="text1"/>
          <w:sz w:val="24"/>
          <w:szCs w:val="24"/>
        </w:rPr>
        <w:t xml:space="preserve">be </w:t>
      </w:r>
      <w:r w:rsidRPr="00955321">
        <w:rPr>
          <w:rFonts w:ascii="Bookman Old Style" w:hAnsi="Bookman Old Style"/>
          <w:color w:val="000000" w:themeColor="text1"/>
          <w:spacing w:val="-3"/>
          <w:sz w:val="24"/>
          <w:szCs w:val="24"/>
        </w:rPr>
        <w:t xml:space="preserve">interpreted </w:t>
      </w:r>
      <w:r w:rsidRPr="00955321">
        <w:rPr>
          <w:rFonts w:ascii="Bookman Old Style" w:hAnsi="Bookman Old Style"/>
          <w:color w:val="000000" w:themeColor="text1"/>
          <w:sz w:val="24"/>
          <w:szCs w:val="24"/>
        </w:rPr>
        <w:t>as</w:t>
      </w:r>
      <w:r w:rsidRPr="00955321">
        <w:rPr>
          <w:rFonts w:ascii="Bookman Old Style" w:hAnsi="Bookman Old Style"/>
          <w:color w:val="000000" w:themeColor="text1"/>
          <w:spacing w:val="-31"/>
          <w:sz w:val="24"/>
          <w:szCs w:val="24"/>
        </w:rPr>
        <w:t xml:space="preserve"> </w:t>
      </w:r>
      <w:r w:rsidRPr="00955321">
        <w:rPr>
          <w:rFonts w:ascii="Bookman Old Style" w:hAnsi="Bookman Old Style"/>
          <w:color w:val="000000" w:themeColor="text1"/>
          <w:spacing w:val="-3"/>
          <w:sz w:val="24"/>
          <w:szCs w:val="24"/>
        </w:rPr>
        <w:t>indicated:</w:t>
      </w:r>
    </w:p>
    <w:p w14:paraId="511976EC" w14:textId="77777777" w:rsidR="008D477D" w:rsidRPr="00955321" w:rsidRDefault="008D477D" w:rsidP="008D477D">
      <w:pPr>
        <w:pStyle w:val="ListParagraph"/>
        <w:rPr>
          <w:rFonts w:ascii="Bookman Old Style" w:hAnsi="Bookman Old Style"/>
          <w:color w:val="000000" w:themeColor="text1"/>
          <w:spacing w:val="-3"/>
          <w:sz w:val="24"/>
          <w:szCs w:val="24"/>
        </w:rPr>
      </w:pPr>
    </w:p>
    <w:p w14:paraId="58F41E7D" w14:textId="77777777" w:rsidR="008D477D" w:rsidRPr="00955321" w:rsidRDefault="008D477D" w:rsidP="008D477D">
      <w:pPr>
        <w:pStyle w:val="ListParagraph"/>
        <w:numPr>
          <w:ilvl w:val="2"/>
          <w:numId w:val="5"/>
        </w:numPr>
        <w:tabs>
          <w:tab w:val="left" w:pos="1138"/>
          <w:tab w:val="left" w:pos="1140"/>
        </w:tabs>
        <w:spacing w:before="8"/>
        <w:ind w:left="1139"/>
        <w:jc w:val="both"/>
        <w:rPr>
          <w:rFonts w:ascii="Bookman Old Style" w:hAnsi="Bookman Old Style"/>
          <w:bCs/>
          <w:color w:val="000000" w:themeColor="text1"/>
          <w:sz w:val="24"/>
          <w:szCs w:val="24"/>
        </w:rPr>
      </w:pPr>
      <w:r w:rsidRPr="00955321">
        <w:rPr>
          <w:rFonts w:ascii="Bookman Old Style" w:hAnsi="Bookman Old Style"/>
          <w:color w:val="000000" w:themeColor="text1"/>
          <w:spacing w:val="-3"/>
          <w:sz w:val="24"/>
          <w:szCs w:val="24"/>
        </w:rPr>
        <w:t xml:space="preserve">“The Purchaser” means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organization purchasing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Goods. </w:t>
      </w:r>
      <w:r w:rsidRPr="00955321">
        <w:rPr>
          <w:rFonts w:ascii="Bookman Old Style" w:hAnsi="Bookman Old Style"/>
          <w:color w:val="000000" w:themeColor="text1"/>
          <w:sz w:val="24"/>
          <w:szCs w:val="24"/>
        </w:rPr>
        <w:t>The Gulbarga Electricity Supply Company Limited is the Purchaser and shall include their Legal Representatives, Successors and Assigns.</w:t>
      </w:r>
    </w:p>
    <w:p w14:paraId="28428AB0" w14:textId="77777777" w:rsidR="008D477D" w:rsidRPr="00955321" w:rsidRDefault="008D477D" w:rsidP="008D477D">
      <w:pPr>
        <w:pStyle w:val="ListParagraph"/>
        <w:tabs>
          <w:tab w:val="left" w:pos="1140"/>
        </w:tabs>
        <w:ind w:left="1139" w:firstLine="0"/>
        <w:rPr>
          <w:rFonts w:ascii="Bookman Old Style" w:hAnsi="Bookman Old Style"/>
          <w:color w:val="000000" w:themeColor="text1"/>
          <w:sz w:val="24"/>
          <w:szCs w:val="24"/>
        </w:rPr>
      </w:pPr>
    </w:p>
    <w:p w14:paraId="1BCF3D49" w14:textId="77777777" w:rsidR="008D477D" w:rsidRPr="00955321" w:rsidRDefault="008D477D" w:rsidP="008D477D">
      <w:pPr>
        <w:pStyle w:val="ListParagraph"/>
        <w:numPr>
          <w:ilvl w:val="2"/>
          <w:numId w:val="5"/>
        </w:numPr>
        <w:tabs>
          <w:tab w:val="left" w:pos="1139"/>
          <w:tab w:val="left" w:pos="1141"/>
        </w:tabs>
        <w:ind w:hanging="42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“The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Supplier/Successful Bidder/</w:t>
      </w:r>
      <w:r w:rsidRPr="00955321">
        <w:rPr>
          <w:rFonts w:ascii="Bookman Old Style" w:hAnsi="Bookman Old Style"/>
          <w:color w:val="000000" w:themeColor="text1"/>
          <w:sz w:val="24"/>
          <w:szCs w:val="24"/>
        </w:rPr>
        <w:t xml:space="preserve"> Contractor</w:t>
      </w:r>
      <w:r w:rsidRPr="00955321">
        <w:rPr>
          <w:rFonts w:ascii="Bookman Old Style" w:hAnsi="Bookman Old Style"/>
          <w:color w:val="000000" w:themeColor="text1"/>
          <w:spacing w:val="-3"/>
          <w:sz w:val="24"/>
          <w:szCs w:val="24"/>
        </w:rPr>
        <w:t>”</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means</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individual</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z w:val="24"/>
          <w:szCs w:val="24"/>
        </w:rPr>
        <w:t>or</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firm</w:t>
      </w:r>
      <w:r w:rsidRPr="00955321">
        <w:rPr>
          <w:rFonts w:ascii="Bookman Old Style" w:hAnsi="Bookman Old Style"/>
          <w:color w:val="000000" w:themeColor="text1"/>
          <w:spacing w:val="-8"/>
          <w:sz w:val="24"/>
          <w:szCs w:val="24"/>
        </w:rPr>
        <w:t xml:space="preserve"> </w:t>
      </w:r>
      <w:r w:rsidRPr="00955321">
        <w:rPr>
          <w:rFonts w:ascii="Bookman Old Style" w:hAnsi="Bookman Old Style"/>
          <w:color w:val="000000" w:themeColor="text1"/>
          <w:spacing w:val="-3"/>
          <w:sz w:val="24"/>
          <w:szCs w:val="24"/>
        </w:rPr>
        <w:t>supplying</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Goods</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z w:val="24"/>
          <w:szCs w:val="24"/>
        </w:rPr>
        <w:t>and</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z w:val="24"/>
          <w:szCs w:val="24"/>
        </w:rPr>
        <w:t>Services</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under</w:t>
      </w:r>
      <w:r w:rsidRPr="00955321">
        <w:rPr>
          <w:rFonts w:ascii="Bookman Old Style" w:hAnsi="Bookman Old Style"/>
          <w:color w:val="000000" w:themeColor="text1"/>
          <w:spacing w:val="-4"/>
          <w:sz w:val="24"/>
          <w:szCs w:val="24"/>
        </w:rPr>
        <w:t xml:space="preserve"> </w:t>
      </w:r>
      <w:r w:rsidRPr="00955321">
        <w:rPr>
          <w:rFonts w:ascii="Bookman Old Style" w:hAnsi="Bookman Old Style"/>
          <w:color w:val="000000" w:themeColor="text1"/>
          <w:sz w:val="24"/>
          <w:szCs w:val="24"/>
        </w:rPr>
        <w:t>this</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Contract.</w:t>
      </w:r>
    </w:p>
    <w:p w14:paraId="786EC799" w14:textId="77777777" w:rsidR="008D477D" w:rsidRPr="00955321" w:rsidRDefault="008D477D" w:rsidP="008D477D">
      <w:pPr>
        <w:pStyle w:val="BodyText"/>
        <w:spacing w:before="8"/>
        <w:rPr>
          <w:rFonts w:ascii="Bookman Old Style" w:hAnsi="Bookman Old Style"/>
          <w:color w:val="000000" w:themeColor="text1"/>
          <w:sz w:val="24"/>
          <w:szCs w:val="24"/>
        </w:rPr>
      </w:pPr>
    </w:p>
    <w:p w14:paraId="4CEC2D9F" w14:textId="77777777" w:rsidR="008D477D" w:rsidRPr="00955321" w:rsidRDefault="008D477D" w:rsidP="008D477D">
      <w:pPr>
        <w:pStyle w:val="Heading1"/>
        <w:numPr>
          <w:ilvl w:val="0"/>
          <w:numId w:val="2"/>
        </w:numPr>
        <w:tabs>
          <w:tab w:val="left" w:pos="819"/>
          <w:tab w:val="left" w:pos="820"/>
        </w:tabs>
        <w:ind w:hanging="677"/>
        <w:rPr>
          <w:rFonts w:ascii="Bookman Old Style" w:hAnsi="Bookman Old Style"/>
          <w:b w:val="0"/>
          <w:color w:val="000000" w:themeColor="text1"/>
          <w:sz w:val="24"/>
          <w:szCs w:val="24"/>
        </w:rPr>
      </w:pPr>
      <w:r w:rsidRPr="00955321">
        <w:rPr>
          <w:rFonts w:ascii="Bookman Old Style" w:hAnsi="Bookman Old Style"/>
          <w:color w:val="000000" w:themeColor="text1"/>
          <w:spacing w:val="-3"/>
          <w:sz w:val="24"/>
          <w:szCs w:val="24"/>
        </w:rPr>
        <w:t xml:space="preserve">Inspection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Tests (GCC Clause</w:t>
      </w:r>
      <w:r w:rsidRPr="00955321">
        <w:rPr>
          <w:rFonts w:ascii="Bookman Old Style" w:hAnsi="Bookman Old Style"/>
          <w:color w:val="000000" w:themeColor="text1"/>
          <w:spacing w:val="-16"/>
          <w:sz w:val="24"/>
          <w:szCs w:val="24"/>
        </w:rPr>
        <w:t xml:space="preserve"> </w:t>
      </w:r>
      <w:r w:rsidRPr="00955321">
        <w:rPr>
          <w:rFonts w:ascii="Bookman Old Style" w:hAnsi="Bookman Old Style"/>
          <w:color w:val="000000" w:themeColor="text1"/>
          <w:sz w:val="24"/>
          <w:szCs w:val="24"/>
        </w:rPr>
        <w:t>7)</w:t>
      </w:r>
    </w:p>
    <w:p w14:paraId="1B9EFC1D" w14:textId="77777777" w:rsidR="008D477D" w:rsidRPr="00955321" w:rsidRDefault="008D477D" w:rsidP="008D477D">
      <w:pPr>
        <w:pStyle w:val="Heading1"/>
        <w:tabs>
          <w:tab w:val="left" w:pos="819"/>
          <w:tab w:val="left" w:pos="820"/>
        </w:tabs>
        <w:rPr>
          <w:rFonts w:ascii="Bookman Old Style" w:hAnsi="Bookman Old Style"/>
          <w:b w:val="0"/>
          <w:color w:val="000000" w:themeColor="text1"/>
          <w:sz w:val="24"/>
          <w:szCs w:val="24"/>
        </w:rPr>
      </w:pPr>
      <w:r w:rsidRPr="00955321">
        <w:rPr>
          <w:rFonts w:ascii="Bookman Old Style" w:hAnsi="Bookman Old Style"/>
          <w:b w:val="0"/>
          <w:color w:val="000000" w:themeColor="text1"/>
          <w:sz w:val="24"/>
          <w:szCs w:val="24"/>
        </w:rPr>
        <w:t xml:space="preserve"> </w:t>
      </w:r>
    </w:p>
    <w:p w14:paraId="3D3AA5B9" w14:textId="77777777" w:rsidR="008D477D" w:rsidRPr="00955321" w:rsidRDefault="008D477D" w:rsidP="008D477D">
      <w:pPr>
        <w:pStyle w:val="BodyText"/>
        <w:ind w:left="820" w:right="161"/>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following inspection procedures and tests are required by the Purchaser: </w:t>
      </w:r>
    </w:p>
    <w:p w14:paraId="0DF48519" w14:textId="77777777" w:rsidR="008D477D" w:rsidRPr="00955321" w:rsidRDefault="008D477D" w:rsidP="008D477D">
      <w:pPr>
        <w:pStyle w:val="ListParagraph"/>
        <w:numPr>
          <w:ilvl w:val="1"/>
          <w:numId w:val="7"/>
        </w:numPr>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manufacturer shall arrange routine acceptance tests at his works in the presence of the inspection staff of the company, </w:t>
      </w:r>
      <w:r w:rsidRPr="00955321">
        <w:rPr>
          <w:rFonts w:ascii="Bookman Old Style" w:hAnsi="Bookman Old Style"/>
          <w:b/>
          <w:color w:val="000000" w:themeColor="text1"/>
          <w:sz w:val="24"/>
          <w:szCs w:val="24"/>
        </w:rPr>
        <w:t>if GESCOM desires</w:t>
      </w:r>
      <w:r w:rsidRPr="00955321">
        <w:rPr>
          <w:rFonts w:ascii="Bookman Old Style" w:hAnsi="Bookman Old Style"/>
          <w:color w:val="000000" w:themeColor="text1"/>
          <w:sz w:val="24"/>
          <w:szCs w:val="24"/>
        </w:rPr>
        <w:t>.</w:t>
      </w:r>
    </w:p>
    <w:p w14:paraId="78A2D038" w14:textId="77777777" w:rsidR="008D477D" w:rsidRPr="00955321" w:rsidRDefault="008D477D" w:rsidP="008D477D">
      <w:pPr>
        <w:pStyle w:val="ListParagraph"/>
        <w:ind w:left="709" w:firstLine="0"/>
        <w:rPr>
          <w:rFonts w:ascii="Bookman Old Style" w:hAnsi="Bookman Old Style"/>
          <w:color w:val="000000" w:themeColor="text1"/>
          <w:sz w:val="24"/>
          <w:szCs w:val="24"/>
        </w:rPr>
      </w:pPr>
    </w:p>
    <w:p w14:paraId="191AE0C5"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The representatives of the company / authorized external agency shall be entitled at all reasonable times during manufacture to inspect examine and test on the contractor’s premises the materials and workmanship of all equipments to be supplied under this contract.  Such inspection, examination and testing shall not release the contractor from his obligation under this contract.</w:t>
      </w:r>
    </w:p>
    <w:p w14:paraId="372D92C0" w14:textId="77777777" w:rsidR="008D477D" w:rsidRPr="00955321" w:rsidRDefault="008D477D" w:rsidP="008D477D">
      <w:pPr>
        <w:pStyle w:val="ListParagraph"/>
        <w:ind w:left="720" w:firstLine="0"/>
        <w:jc w:val="both"/>
        <w:rPr>
          <w:rFonts w:ascii="Bookman Old Style" w:hAnsi="Bookman Old Style"/>
          <w:color w:val="000000" w:themeColor="text1"/>
          <w:sz w:val="24"/>
          <w:szCs w:val="24"/>
        </w:rPr>
      </w:pPr>
    </w:p>
    <w:p w14:paraId="6A639787"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requisition letter of “inspection call” from suppliers should be submitted to the office of the Superintending Engineer El., Procurement, Corporate Office, GESCOM, </w:t>
      </w:r>
      <w:r w:rsidRPr="00955321">
        <w:rPr>
          <w:rFonts w:ascii="Bookman Old Style" w:eastAsiaTheme="minorHAnsi" w:hAnsi="Bookman Old Style" w:cs="Times-Roman"/>
          <w:color w:val="000000" w:themeColor="text1"/>
          <w:sz w:val="24"/>
          <w:szCs w:val="24"/>
          <w:lang w:bidi="hi-IN"/>
        </w:rPr>
        <w:t>Railway station Super Market Main Road, Kalaburagi-585102</w:t>
      </w:r>
      <w:r w:rsidRPr="00955321">
        <w:rPr>
          <w:rFonts w:ascii="Bookman Old Style" w:hAnsi="Bookman Old Style"/>
          <w:color w:val="000000" w:themeColor="text1"/>
          <w:sz w:val="24"/>
          <w:szCs w:val="24"/>
        </w:rPr>
        <w:t>.</w:t>
      </w:r>
    </w:p>
    <w:p w14:paraId="09B916B3" w14:textId="77777777" w:rsidR="008D477D" w:rsidRPr="00955321" w:rsidRDefault="008D477D" w:rsidP="008D477D">
      <w:pPr>
        <w:pStyle w:val="ListParagraph"/>
        <w:rPr>
          <w:rFonts w:ascii="Bookman Old Style" w:hAnsi="Bookman Old Style"/>
          <w:color w:val="000000" w:themeColor="text1"/>
          <w:sz w:val="24"/>
          <w:szCs w:val="24"/>
        </w:rPr>
      </w:pPr>
    </w:p>
    <w:p w14:paraId="1CA87FC9"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supplier shall give the inspection call to the GESCOM </w:t>
      </w:r>
      <w:r w:rsidRPr="00955321">
        <w:rPr>
          <w:rFonts w:ascii="Bookman Old Style" w:hAnsi="Bookman Old Style"/>
          <w:b/>
          <w:bCs/>
          <w:color w:val="000000" w:themeColor="text1"/>
          <w:sz w:val="24"/>
          <w:szCs w:val="24"/>
        </w:rPr>
        <w:t>15 days advance notice in writing</w:t>
      </w:r>
      <w:r w:rsidRPr="00955321">
        <w:rPr>
          <w:rFonts w:ascii="Bookman Old Style" w:hAnsi="Bookman Old Style"/>
          <w:color w:val="000000" w:themeColor="text1"/>
          <w:sz w:val="24"/>
          <w:szCs w:val="24"/>
        </w:rPr>
        <w:t>, the date and place at which the equipment will be ready for testing/inspection.</w:t>
      </w:r>
    </w:p>
    <w:p w14:paraId="7DE2C40B"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Where the contract provides for tests on the premises of the Supplier, the supplier shall provide such assistance, labour materials, electricity, fuel and instruments as may be required or as may be reasonably demanded by the representative of the GESCOM to carry out such test efficiently.</w:t>
      </w:r>
    </w:p>
    <w:p w14:paraId="7F87DD58" w14:textId="77777777" w:rsidR="008D477D" w:rsidRPr="00955321" w:rsidRDefault="008D477D" w:rsidP="008D477D">
      <w:pPr>
        <w:pStyle w:val="ListParagraph"/>
        <w:ind w:left="720" w:firstLine="0"/>
        <w:jc w:val="both"/>
        <w:rPr>
          <w:rFonts w:ascii="Bookman Old Style" w:hAnsi="Bookman Old Style"/>
          <w:color w:val="000000" w:themeColor="text1"/>
          <w:sz w:val="14"/>
          <w:szCs w:val="14"/>
        </w:rPr>
      </w:pPr>
    </w:p>
    <w:p w14:paraId="1A4362D8"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When the equipment passes the specified tests, the representative of the GESCOM, shall furnish a certificate to this effect in writing to the supplier.  The supplier shall provide reasonable copies of the test certificates to the GESCOM.</w:t>
      </w:r>
    </w:p>
    <w:p w14:paraId="2B23C8E0" w14:textId="77777777" w:rsidR="008D477D" w:rsidRPr="00955321" w:rsidRDefault="008D477D" w:rsidP="008D477D">
      <w:pPr>
        <w:pStyle w:val="ListParagraph"/>
        <w:numPr>
          <w:ilvl w:val="1"/>
          <w:numId w:val="7"/>
        </w:numPr>
        <w:ind w:left="709" w:hanging="490"/>
        <w:rPr>
          <w:rFonts w:ascii="Bookman Old Style" w:hAnsi="Bookman Old Style"/>
          <w:b/>
          <w:color w:val="000000" w:themeColor="text1"/>
          <w:sz w:val="24"/>
          <w:szCs w:val="24"/>
          <w:u w:val="single"/>
        </w:rPr>
      </w:pPr>
      <w:r w:rsidRPr="00955321">
        <w:rPr>
          <w:rFonts w:ascii="Bookman Old Style" w:hAnsi="Bookman Old Style"/>
          <w:b/>
          <w:color w:val="000000" w:themeColor="text1"/>
          <w:sz w:val="24"/>
          <w:szCs w:val="24"/>
          <w:u w:val="single"/>
        </w:rPr>
        <w:lastRenderedPageBreak/>
        <w:t>Inspection and Testing before Dispatch:</w:t>
      </w:r>
    </w:p>
    <w:p w14:paraId="16DE06EE" w14:textId="77777777" w:rsidR="008D477D" w:rsidRPr="00955321" w:rsidRDefault="008D477D" w:rsidP="008D477D">
      <w:pPr>
        <w:ind w:left="567"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The material will be inspected by Engineers of the GESCOM or its authorized representative before dispatch. All tests shall be conducted in the presence of the designated person. The approval for the tests or test certificate shall be obtained and also the dispatch instructions shall be obtained before dispatch of the goods. Any materials found not to be in conformity with the specification as detailed in the schedule will be rejected. In such cases, the supplier has to take back the rejected materials/equipment at his own cost. The supplier has to replace them by good ones immediately and the second time inspection at the Factory premises shall be at firms cost as per GESCOM norms. GESCOM may accept replacements conforming to the specification.</w:t>
      </w:r>
    </w:p>
    <w:p w14:paraId="5EBC8BDC" w14:textId="77777777" w:rsidR="008D477D" w:rsidRPr="00955321" w:rsidRDefault="008D477D" w:rsidP="008D477D">
      <w:pPr>
        <w:ind w:left="567" w:right="429"/>
        <w:jc w:val="both"/>
        <w:rPr>
          <w:rFonts w:ascii="Bookman Old Style" w:hAnsi="Bookman Old Style"/>
          <w:color w:val="000000" w:themeColor="text1"/>
          <w:sz w:val="24"/>
          <w:szCs w:val="24"/>
        </w:rPr>
      </w:pPr>
    </w:p>
    <w:p w14:paraId="024E67FE" w14:textId="77777777" w:rsidR="008D477D" w:rsidRPr="00955321" w:rsidRDefault="008D477D" w:rsidP="008D477D">
      <w:pPr>
        <w:pStyle w:val="ListParagraph"/>
        <w:numPr>
          <w:ilvl w:val="1"/>
          <w:numId w:val="7"/>
        </w:numPr>
        <w:ind w:left="709" w:hanging="490"/>
        <w:rPr>
          <w:rFonts w:ascii="Bookman Old Style" w:hAnsi="Bookman Old Style"/>
          <w:b/>
          <w:color w:val="000000" w:themeColor="text1"/>
          <w:sz w:val="24"/>
          <w:szCs w:val="24"/>
          <w:u w:val="single"/>
        </w:rPr>
      </w:pPr>
      <w:r w:rsidRPr="00955321">
        <w:rPr>
          <w:rFonts w:ascii="Bookman Old Style" w:hAnsi="Bookman Old Style"/>
          <w:b/>
          <w:color w:val="000000" w:themeColor="text1"/>
          <w:sz w:val="24"/>
          <w:szCs w:val="24"/>
          <w:u w:val="single"/>
        </w:rPr>
        <w:t>Inspection after Receipt of Materials:</w:t>
      </w:r>
    </w:p>
    <w:p w14:paraId="14F8326C" w14:textId="77777777" w:rsidR="008D477D" w:rsidRPr="00955321" w:rsidRDefault="008D477D" w:rsidP="008D477D">
      <w:pPr>
        <w:pStyle w:val="ListParagraph"/>
        <w:ind w:left="709" w:firstLine="0"/>
        <w:rPr>
          <w:rFonts w:ascii="Bookman Old Style" w:hAnsi="Bookman Old Style"/>
          <w:b/>
          <w:color w:val="000000" w:themeColor="text1"/>
          <w:sz w:val="24"/>
          <w:szCs w:val="24"/>
          <w:u w:val="single"/>
        </w:rPr>
      </w:pPr>
    </w:p>
    <w:p w14:paraId="10B32717" w14:textId="77777777" w:rsidR="008D477D" w:rsidRPr="00955321" w:rsidRDefault="008D477D" w:rsidP="008D477D">
      <w:pPr>
        <w:pStyle w:val="ListParagraph"/>
        <w:numPr>
          <w:ilvl w:val="2"/>
          <w:numId w:val="7"/>
        </w:numPr>
        <w:rPr>
          <w:rFonts w:ascii="Bookman Old Style" w:hAnsi="Bookman Old Style"/>
          <w:color w:val="000000" w:themeColor="text1"/>
          <w:sz w:val="24"/>
          <w:szCs w:val="24"/>
        </w:rPr>
      </w:pPr>
      <w:r w:rsidRPr="00955321">
        <w:rPr>
          <w:rFonts w:ascii="Bookman Old Style" w:hAnsi="Bookman Old Style"/>
          <w:color w:val="000000" w:themeColor="text1"/>
          <w:sz w:val="24"/>
          <w:szCs w:val="24"/>
        </w:rPr>
        <w:t>The material will be inspected on receipt at the store. Any material found not to be in conformity with the specification as detailed in the schedule will be rejected. In such cases, the supplier has to take back the rejected material at his own cost and again offer for inspection duly paying the re-inspection charges as per the norms.</w:t>
      </w:r>
    </w:p>
    <w:p w14:paraId="43EF5D45" w14:textId="77777777" w:rsidR="008D477D" w:rsidRPr="00955321" w:rsidRDefault="008D477D" w:rsidP="008D477D">
      <w:pPr>
        <w:pStyle w:val="ListParagraph"/>
        <w:ind w:left="720" w:firstLine="0"/>
        <w:rPr>
          <w:rFonts w:ascii="Bookman Old Style" w:hAnsi="Bookman Old Style"/>
          <w:color w:val="000000" w:themeColor="text1"/>
          <w:sz w:val="24"/>
          <w:szCs w:val="24"/>
        </w:rPr>
      </w:pPr>
    </w:p>
    <w:p w14:paraId="50D9F795"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The material samples shall be selected in each lot supplied to the store/site at random by authorized GESCOM officer/official in presence of the authorized representative of the supplier. This randomly selected samples shall be properly sealed with the signature of both the parties affixed on the sample and shall be sent to M/s. CPRI/Government approved laboratories for conducting type tests as prescribed by IS/IEC/ GESCOM specification.</w:t>
      </w:r>
    </w:p>
    <w:p w14:paraId="54FBEEF6" w14:textId="77777777" w:rsidR="008D477D" w:rsidRPr="00955321" w:rsidRDefault="008D477D" w:rsidP="008D477D">
      <w:pPr>
        <w:pStyle w:val="ListParagraph"/>
        <w:ind w:left="720" w:firstLine="0"/>
        <w:jc w:val="both"/>
        <w:rPr>
          <w:rFonts w:ascii="Bookman Old Style" w:hAnsi="Bookman Old Style"/>
          <w:color w:val="000000" w:themeColor="text1"/>
          <w:sz w:val="24"/>
          <w:szCs w:val="24"/>
        </w:rPr>
      </w:pPr>
    </w:p>
    <w:p w14:paraId="600B396B"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If the randomly selected sample fails in any of the tests prescribed, the entire lot will be rejected and the firm has to replace the entire lot at his own cost.</w:t>
      </w:r>
    </w:p>
    <w:p w14:paraId="29A6A6D9" w14:textId="77777777" w:rsidR="008D477D" w:rsidRPr="00955321" w:rsidRDefault="008D477D" w:rsidP="008D477D">
      <w:pPr>
        <w:pStyle w:val="ListParagraph"/>
        <w:jc w:val="both"/>
        <w:rPr>
          <w:rFonts w:ascii="Bookman Old Style" w:hAnsi="Bookman Old Style"/>
          <w:color w:val="000000" w:themeColor="text1"/>
          <w:sz w:val="24"/>
          <w:szCs w:val="24"/>
        </w:rPr>
      </w:pPr>
    </w:p>
    <w:p w14:paraId="795B98A9"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Even the replaced lot will be subjected to testing as above, once the tests of samples are passed then only the lot will be accepted.</w:t>
      </w:r>
    </w:p>
    <w:p w14:paraId="49FC96B0" w14:textId="77777777" w:rsidR="008D477D" w:rsidRPr="00955321" w:rsidRDefault="008D477D" w:rsidP="008D477D">
      <w:pPr>
        <w:pStyle w:val="ListParagraph"/>
        <w:jc w:val="both"/>
        <w:rPr>
          <w:rFonts w:ascii="Bookman Old Style" w:hAnsi="Bookman Old Style"/>
          <w:color w:val="000000" w:themeColor="text1"/>
          <w:sz w:val="24"/>
          <w:szCs w:val="24"/>
        </w:rPr>
      </w:pPr>
    </w:p>
    <w:p w14:paraId="7A2DAB2F" w14:textId="77777777" w:rsidR="008D477D" w:rsidRPr="00955321" w:rsidRDefault="008D477D" w:rsidP="008D477D">
      <w:pPr>
        <w:pStyle w:val="ListParagraph"/>
        <w:numPr>
          <w:ilvl w:val="2"/>
          <w:numId w:val="7"/>
        </w:numPr>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For the trial for which samples passes the tests, the cost of type test will be borne by GESCOM. In case of failure of trials the cost shall be to the suppliers account.</w:t>
      </w:r>
    </w:p>
    <w:p w14:paraId="450D34B1" w14:textId="77777777" w:rsidR="008D477D" w:rsidRPr="00955321" w:rsidRDefault="008D477D" w:rsidP="008D477D">
      <w:pPr>
        <w:ind w:left="567" w:right="429"/>
        <w:jc w:val="both"/>
        <w:rPr>
          <w:rFonts w:ascii="Bookman Old Style" w:hAnsi="Bookman Old Style"/>
          <w:color w:val="000000" w:themeColor="text1"/>
          <w:sz w:val="24"/>
          <w:szCs w:val="24"/>
        </w:rPr>
      </w:pPr>
    </w:p>
    <w:p w14:paraId="26AB45A4" w14:textId="77777777" w:rsidR="008D477D" w:rsidRPr="00955321" w:rsidRDefault="008D477D" w:rsidP="008D477D">
      <w:pPr>
        <w:pStyle w:val="ListParagraph"/>
        <w:numPr>
          <w:ilvl w:val="1"/>
          <w:numId w:val="7"/>
        </w:numPr>
        <w:ind w:left="709" w:hanging="490"/>
        <w:rPr>
          <w:rFonts w:ascii="Bookman Old Style" w:hAnsi="Bookman Old Style"/>
          <w:b/>
          <w:color w:val="000000" w:themeColor="text1"/>
          <w:sz w:val="24"/>
          <w:szCs w:val="24"/>
          <w:u w:val="single"/>
        </w:rPr>
      </w:pPr>
      <w:r w:rsidRPr="00955321">
        <w:rPr>
          <w:rFonts w:ascii="Bookman Old Style" w:hAnsi="Bookman Old Style"/>
          <w:b/>
          <w:color w:val="000000" w:themeColor="text1"/>
          <w:sz w:val="24"/>
          <w:szCs w:val="24"/>
          <w:u w:val="single"/>
        </w:rPr>
        <w:t>Test Certificate:</w:t>
      </w:r>
    </w:p>
    <w:p w14:paraId="139B682B" w14:textId="77777777" w:rsidR="008D477D" w:rsidRPr="00955321" w:rsidRDefault="008D477D" w:rsidP="008D477D">
      <w:pPr>
        <w:ind w:left="567"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All routine tests as specified in the relevant IS/IEC shall be conducted and test reports in the form of test certificates duly signed by a responsible officer of Supplier organization &amp; shall be submitted to the inspecting officer at the time of inspection.</w:t>
      </w:r>
    </w:p>
    <w:p w14:paraId="4BF7E6F4" w14:textId="77777777" w:rsidR="008D477D" w:rsidRPr="00955321" w:rsidRDefault="008D477D" w:rsidP="008D477D">
      <w:pPr>
        <w:ind w:left="567" w:right="429"/>
        <w:jc w:val="both"/>
        <w:rPr>
          <w:rFonts w:ascii="Bookman Old Style" w:hAnsi="Bookman Old Style"/>
          <w:color w:val="000000" w:themeColor="text1"/>
          <w:sz w:val="24"/>
          <w:szCs w:val="24"/>
        </w:rPr>
      </w:pPr>
    </w:p>
    <w:p w14:paraId="0063F45D" w14:textId="77777777" w:rsidR="008D477D" w:rsidRPr="00955321" w:rsidRDefault="008D477D" w:rsidP="008D477D">
      <w:pPr>
        <w:pStyle w:val="ListParagraph"/>
        <w:numPr>
          <w:ilvl w:val="1"/>
          <w:numId w:val="7"/>
        </w:numPr>
        <w:ind w:left="709" w:hanging="490"/>
        <w:rPr>
          <w:rFonts w:ascii="Bookman Old Style" w:hAnsi="Bookman Old Style"/>
          <w:b/>
          <w:color w:val="000000" w:themeColor="text1"/>
          <w:sz w:val="24"/>
          <w:szCs w:val="24"/>
          <w:u w:val="single"/>
        </w:rPr>
      </w:pPr>
      <w:r w:rsidRPr="00955321">
        <w:rPr>
          <w:rFonts w:ascii="Bookman Old Style" w:hAnsi="Bookman Old Style"/>
          <w:b/>
          <w:color w:val="000000" w:themeColor="text1"/>
          <w:sz w:val="24"/>
          <w:szCs w:val="24"/>
          <w:u w:val="single"/>
        </w:rPr>
        <w:t>Delivery of Materials and Dispatch Instructions:</w:t>
      </w:r>
    </w:p>
    <w:p w14:paraId="15A23F79" w14:textId="77777777" w:rsidR="008D477D" w:rsidRPr="00955321" w:rsidRDefault="008D477D" w:rsidP="008D477D">
      <w:pPr>
        <w:ind w:left="567"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No materials shall be dispatched until test certificate wherever applicable, are approved and dispatch instructions have been given. </w:t>
      </w:r>
    </w:p>
    <w:p w14:paraId="0C69B477" w14:textId="77777777" w:rsidR="008D477D" w:rsidRPr="00955321" w:rsidRDefault="008D477D" w:rsidP="008D477D">
      <w:pPr>
        <w:ind w:left="567" w:right="429"/>
        <w:jc w:val="both"/>
        <w:rPr>
          <w:rFonts w:ascii="Bookman Old Style" w:hAnsi="Bookman Old Style"/>
          <w:color w:val="000000" w:themeColor="text1"/>
          <w:sz w:val="24"/>
          <w:szCs w:val="24"/>
        </w:rPr>
      </w:pPr>
    </w:p>
    <w:p w14:paraId="4E3D0138" w14:textId="77777777" w:rsidR="008D477D" w:rsidRPr="00955321" w:rsidRDefault="008D477D" w:rsidP="008D477D">
      <w:pPr>
        <w:ind w:left="567" w:right="429"/>
        <w:jc w:val="both"/>
        <w:rPr>
          <w:rFonts w:ascii="Bookman Old Style" w:hAnsi="Bookman Old Style"/>
          <w:color w:val="000000" w:themeColor="text1"/>
          <w:sz w:val="24"/>
          <w:szCs w:val="24"/>
          <w:u w:val="single"/>
        </w:rPr>
      </w:pPr>
      <w:r w:rsidRPr="00955321">
        <w:rPr>
          <w:rFonts w:ascii="Bookman Old Style" w:hAnsi="Bookman Old Style"/>
          <w:color w:val="000000" w:themeColor="text1"/>
          <w:sz w:val="24"/>
          <w:szCs w:val="24"/>
          <w:u w:val="single"/>
        </w:rPr>
        <w:t>Materials/Equipments to conform to specifications:</w:t>
      </w:r>
    </w:p>
    <w:p w14:paraId="15649207" w14:textId="77777777" w:rsidR="008D477D" w:rsidRPr="00955321" w:rsidRDefault="008D477D" w:rsidP="008D477D">
      <w:pPr>
        <w:ind w:left="567"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The material/equipment supplied shall conform to the tender technical specification/approved sample.</w:t>
      </w:r>
    </w:p>
    <w:p w14:paraId="4E42C393" w14:textId="77777777" w:rsidR="008D477D" w:rsidRPr="00955321" w:rsidRDefault="008D477D" w:rsidP="008D477D">
      <w:pPr>
        <w:ind w:left="567" w:right="429"/>
        <w:jc w:val="both"/>
        <w:rPr>
          <w:rFonts w:ascii="Bookman Old Style" w:hAnsi="Bookman Old Style"/>
          <w:color w:val="000000" w:themeColor="text1"/>
          <w:sz w:val="24"/>
          <w:szCs w:val="24"/>
        </w:rPr>
      </w:pPr>
    </w:p>
    <w:p w14:paraId="7255BE9C" w14:textId="77777777" w:rsidR="008D477D" w:rsidRPr="00955321" w:rsidRDefault="008D477D" w:rsidP="008D477D">
      <w:pPr>
        <w:pStyle w:val="ListParagraph"/>
        <w:numPr>
          <w:ilvl w:val="1"/>
          <w:numId w:val="7"/>
        </w:numPr>
        <w:ind w:left="709" w:hanging="490"/>
        <w:rPr>
          <w:rFonts w:ascii="Bookman Old Style" w:hAnsi="Bookman Old Style"/>
          <w:color w:val="000000" w:themeColor="text1"/>
          <w:sz w:val="24"/>
          <w:szCs w:val="24"/>
        </w:rPr>
      </w:pPr>
      <w:r w:rsidRPr="00955321">
        <w:rPr>
          <w:rFonts w:ascii="Bookman Old Style" w:hAnsi="Bookman Old Style"/>
          <w:b/>
          <w:color w:val="000000" w:themeColor="text1"/>
          <w:sz w:val="24"/>
          <w:szCs w:val="24"/>
          <w:u w:val="single"/>
        </w:rPr>
        <w:t>Delivery:</w:t>
      </w:r>
      <w:r w:rsidRPr="00955321">
        <w:rPr>
          <w:rFonts w:ascii="Bookman Old Style" w:hAnsi="Bookman Old Style"/>
          <w:color w:val="000000" w:themeColor="text1"/>
          <w:sz w:val="24"/>
          <w:szCs w:val="24"/>
        </w:rPr>
        <w:t xml:space="preserve"> </w:t>
      </w:r>
    </w:p>
    <w:p w14:paraId="5E7E4933" w14:textId="77777777" w:rsidR="008D477D" w:rsidRPr="00955321" w:rsidRDefault="008D477D" w:rsidP="008D477D">
      <w:pPr>
        <w:ind w:left="720"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actual delivery schedule will be intimated in the purchase order and the successful bidder shall adhere to the delivery schedule of the Purchase Order. </w:t>
      </w:r>
    </w:p>
    <w:p w14:paraId="2DCB2456" w14:textId="77777777" w:rsidR="008D477D" w:rsidRPr="00955321" w:rsidRDefault="008D477D" w:rsidP="008D477D">
      <w:pPr>
        <w:ind w:left="720"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delivery schedule shall be strictly adhered to by the successful Bidder failing which GESCOM reserves the right to initiate action as per the terms and conditions of the tender. </w:t>
      </w:r>
    </w:p>
    <w:p w14:paraId="653DC5EA" w14:textId="77777777" w:rsidR="008D477D" w:rsidRPr="00955321" w:rsidRDefault="008D477D" w:rsidP="008D477D">
      <w:pPr>
        <w:ind w:left="720" w:right="429"/>
        <w:jc w:val="both"/>
        <w:rPr>
          <w:rFonts w:ascii="Bookman Old Style" w:hAnsi="Bookman Old Style"/>
          <w:color w:val="000000" w:themeColor="text1"/>
          <w:sz w:val="24"/>
          <w:szCs w:val="24"/>
        </w:rPr>
      </w:pPr>
    </w:p>
    <w:p w14:paraId="0DDE9793" w14:textId="77777777" w:rsidR="008D477D" w:rsidRPr="00955321" w:rsidRDefault="008D477D" w:rsidP="008D477D">
      <w:pPr>
        <w:ind w:left="720" w:right="42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Whatever may be the conditions of sale specified or indicated in the offer, it is only the conditions indicated in the Purchase order and tender specification that will be final and binding and if any tenderer likes to add any other terms/conditions, the same shall be clearly brought out in the Tender itself as “DEVIATIONS” which may be considered if acceptable to GESCOM. </w:t>
      </w:r>
    </w:p>
    <w:p w14:paraId="2F6995A8" w14:textId="77777777" w:rsidR="008D477D" w:rsidRPr="00955321" w:rsidRDefault="008D477D" w:rsidP="008D477D">
      <w:pPr>
        <w:ind w:left="720" w:right="429"/>
        <w:jc w:val="both"/>
        <w:rPr>
          <w:rFonts w:ascii="Bookman Old Style" w:hAnsi="Bookman Old Style"/>
          <w:color w:val="000000" w:themeColor="text1"/>
          <w:sz w:val="24"/>
          <w:szCs w:val="24"/>
        </w:rPr>
      </w:pPr>
    </w:p>
    <w:p w14:paraId="009F0ACD" w14:textId="77777777" w:rsidR="008D477D" w:rsidRPr="00955321" w:rsidRDefault="008D477D" w:rsidP="008D477D">
      <w:pPr>
        <w:ind w:left="720" w:right="429"/>
        <w:jc w:val="both"/>
        <w:rPr>
          <w:rFonts w:ascii="Bookman Old Style" w:hAnsi="Bookman Old Style"/>
          <w:i/>
          <w:color w:val="000000" w:themeColor="text1"/>
          <w:sz w:val="24"/>
          <w:szCs w:val="24"/>
        </w:rPr>
      </w:pPr>
      <w:r w:rsidRPr="00955321">
        <w:rPr>
          <w:rFonts w:ascii="Bookman Old Style" w:hAnsi="Bookman Old Style"/>
          <w:color w:val="000000" w:themeColor="text1"/>
          <w:sz w:val="24"/>
          <w:szCs w:val="24"/>
        </w:rPr>
        <w:t>In the event of the tender being accepted of the material in the tender, the successful tenderer hereinafter referred to “</w:t>
      </w:r>
      <w:r w:rsidRPr="00955321">
        <w:rPr>
          <w:rFonts w:ascii="Bookman Old Style" w:hAnsi="Bookman Old Style"/>
          <w:i/>
          <w:color w:val="000000" w:themeColor="text1"/>
          <w:sz w:val="24"/>
          <w:szCs w:val="24"/>
        </w:rPr>
        <w:t>Supplier” shall execute all orders as per the delivery schedule stipulated in the Purchase Order.</w:t>
      </w:r>
    </w:p>
    <w:p w14:paraId="706E19DC" w14:textId="77777777" w:rsidR="008D477D" w:rsidRPr="00955321" w:rsidRDefault="008D477D" w:rsidP="008D477D">
      <w:pPr>
        <w:pStyle w:val="BodyText"/>
        <w:ind w:left="720" w:right="161"/>
        <w:jc w:val="both"/>
        <w:rPr>
          <w:rFonts w:ascii="Bookman Old Style" w:hAnsi="Bookman Old Style"/>
          <w:color w:val="000000" w:themeColor="text1"/>
          <w:sz w:val="24"/>
          <w:szCs w:val="24"/>
        </w:rPr>
      </w:pPr>
    </w:p>
    <w:p w14:paraId="4AE30063" w14:textId="77777777" w:rsidR="008D477D" w:rsidRPr="00955321" w:rsidRDefault="008D477D" w:rsidP="008D477D">
      <w:pPr>
        <w:pStyle w:val="Heading1"/>
        <w:numPr>
          <w:ilvl w:val="0"/>
          <w:numId w:val="2"/>
        </w:numPr>
        <w:ind w:left="709" w:hanging="567"/>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Delivery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Documents (GCC Clause</w:t>
      </w:r>
      <w:r w:rsidRPr="00955321">
        <w:rPr>
          <w:rFonts w:ascii="Bookman Old Style" w:hAnsi="Bookman Old Style"/>
          <w:color w:val="000000" w:themeColor="text1"/>
          <w:spacing w:val="-16"/>
          <w:sz w:val="24"/>
          <w:szCs w:val="24"/>
        </w:rPr>
        <w:t xml:space="preserve"> </w:t>
      </w:r>
      <w:r w:rsidRPr="00955321">
        <w:rPr>
          <w:rFonts w:ascii="Bookman Old Style" w:hAnsi="Bookman Old Style"/>
          <w:color w:val="000000" w:themeColor="text1"/>
          <w:spacing w:val="-3"/>
          <w:sz w:val="24"/>
          <w:szCs w:val="24"/>
        </w:rPr>
        <w:t>9)</w:t>
      </w:r>
    </w:p>
    <w:p w14:paraId="0192B7E6" w14:textId="77777777" w:rsidR="008D477D" w:rsidRPr="00955321" w:rsidRDefault="008D477D" w:rsidP="008D477D">
      <w:pPr>
        <w:pStyle w:val="BodyText"/>
        <w:spacing w:before="8"/>
        <w:rPr>
          <w:rFonts w:ascii="Bookman Old Style" w:hAnsi="Bookman Old Style"/>
          <w:b/>
          <w:color w:val="000000" w:themeColor="text1"/>
          <w:sz w:val="10"/>
          <w:szCs w:val="10"/>
        </w:rPr>
      </w:pPr>
    </w:p>
    <w:p w14:paraId="74A5B58A" w14:textId="77777777" w:rsidR="008D477D" w:rsidRPr="00955321" w:rsidRDefault="008D477D" w:rsidP="008D477D">
      <w:pPr>
        <w:pStyle w:val="BodyText"/>
        <w:spacing w:line="244" w:lineRule="auto"/>
        <w:ind w:left="819" w:right="216" w:hanging="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Upon delivery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Goods,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shall notify </w:t>
      </w:r>
      <w:r w:rsidRPr="00955321">
        <w:rPr>
          <w:rFonts w:ascii="Bookman Old Style" w:hAnsi="Bookman Old Style"/>
          <w:color w:val="000000" w:themeColor="text1"/>
          <w:sz w:val="24"/>
          <w:szCs w:val="24"/>
        </w:rPr>
        <w:t xml:space="preserve">the Purchaser/ </w:t>
      </w:r>
      <w:r w:rsidRPr="00955321">
        <w:rPr>
          <w:rFonts w:ascii="Bookman Old Style" w:hAnsi="Bookman Old Style"/>
          <w:color w:val="000000" w:themeColor="text1"/>
          <w:spacing w:val="-3"/>
          <w:sz w:val="24"/>
          <w:szCs w:val="24"/>
        </w:rPr>
        <w:t xml:space="preserve">consignee </w:t>
      </w:r>
      <w:r w:rsidRPr="00955321">
        <w:rPr>
          <w:rFonts w:ascii="Bookman Old Style" w:hAnsi="Bookman Old Style"/>
          <w:color w:val="000000" w:themeColor="text1"/>
          <w:sz w:val="24"/>
          <w:szCs w:val="24"/>
        </w:rPr>
        <w:t xml:space="preserve">and the </w:t>
      </w:r>
      <w:r w:rsidRPr="00955321">
        <w:rPr>
          <w:rFonts w:ascii="Bookman Old Style" w:hAnsi="Bookman Old Style"/>
          <w:color w:val="000000" w:themeColor="text1"/>
          <w:spacing w:val="-3"/>
          <w:sz w:val="24"/>
          <w:szCs w:val="24"/>
        </w:rPr>
        <w:t xml:space="preserve">insurance company by letter or email.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full details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shipment including contract number, railway receipt number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date, description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goods, quantity, name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consignee etc.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shall mail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following documents to </w:t>
      </w:r>
      <w:r w:rsidRPr="00955321">
        <w:rPr>
          <w:rFonts w:ascii="Bookman Old Style" w:hAnsi="Bookman Old Style"/>
          <w:color w:val="000000" w:themeColor="text1"/>
          <w:sz w:val="24"/>
          <w:szCs w:val="24"/>
        </w:rPr>
        <w:t>the Purchaser/</w:t>
      </w:r>
      <w:r w:rsidRPr="00955321">
        <w:rPr>
          <w:rFonts w:ascii="Bookman Old Style" w:hAnsi="Bookman Old Style"/>
          <w:color w:val="000000" w:themeColor="text1"/>
          <w:spacing w:val="-3"/>
          <w:sz w:val="24"/>
          <w:szCs w:val="24"/>
        </w:rPr>
        <w:t xml:space="preserve">consignee with </w:t>
      </w:r>
      <w:r w:rsidRPr="00955321">
        <w:rPr>
          <w:rFonts w:ascii="Bookman Old Style" w:hAnsi="Bookman Old Style"/>
          <w:color w:val="000000" w:themeColor="text1"/>
          <w:sz w:val="24"/>
          <w:szCs w:val="24"/>
        </w:rPr>
        <w:t xml:space="preserve">a </w:t>
      </w:r>
      <w:r w:rsidRPr="00955321">
        <w:rPr>
          <w:rFonts w:ascii="Bookman Old Style" w:hAnsi="Bookman Old Style"/>
          <w:color w:val="000000" w:themeColor="text1"/>
          <w:spacing w:val="-3"/>
          <w:sz w:val="24"/>
          <w:szCs w:val="24"/>
        </w:rPr>
        <w:t xml:space="preserve">copy </w:t>
      </w:r>
      <w:r w:rsidRPr="00955321">
        <w:rPr>
          <w:rFonts w:ascii="Bookman Old Style" w:hAnsi="Bookman Old Style"/>
          <w:color w:val="000000" w:themeColor="text1"/>
          <w:sz w:val="24"/>
          <w:szCs w:val="24"/>
        </w:rPr>
        <w:t xml:space="preserve">to the </w:t>
      </w:r>
      <w:r w:rsidRPr="00955321">
        <w:rPr>
          <w:rFonts w:ascii="Bookman Old Style" w:hAnsi="Bookman Old Style"/>
          <w:color w:val="000000" w:themeColor="text1"/>
          <w:spacing w:val="-3"/>
          <w:sz w:val="24"/>
          <w:szCs w:val="24"/>
        </w:rPr>
        <w:t>insurance</w:t>
      </w:r>
      <w:r w:rsidRPr="00955321">
        <w:rPr>
          <w:rFonts w:ascii="Bookman Old Style" w:hAnsi="Bookman Old Style"/>
          <w:color w:val="000000" w:themeColor="text1"/>
          <w:spacing w:val="-31"/>
          <w:sz w:val="24"/>
          <w:szCs w:val="24"/>
        </w:rPr>
        <w:t xml:space="preserve"> </w:t>
      </w:r>
      <w:r w:rsidRPr="00955321">
        <w:rPr>
          <w:rFonts w:ascii="Bookman Old Style" w:hAnsi="Bookman Old Style"/>
          <w:color w:val="000000" w:themeColor="text1"/>
          <w:spacing w:val="-4"/>
          <w:sz w:val="24"/>
          <w:szCs w:val="24"/>
        </w:rPr>
        <w:t>company:</w:t>
      </w:r>
    </w:p>
    <w:p w14:paraId="143257D0" w14:textId="77777777" w:rsidR="008D477D" w:rsidRPr="00955321" w:rsidRDefault="008D477D" w:rsidP="008D477D">
      <w:pPr>
        <w:pStyle w:val="BodyText"/>
        <w:spacing w:before="2"/>
        <w:rPr>
          <w:rFonts w:ascii="Bookman Old Style" w:hAnsi="Bookman Old Style"/>
          <w:color w:val="000000" w:themeColor="text1"/>
          <w:sz w:val="24"/>
          <w:szCs w:val="24"/>
        </w:rPr>
      </w:pPr>
    </w:p>
    <w:p w14:paraId="6A5F7C22" w14:textId="77777777" w:rsidR="008D477D" w:rsidRPr="00955321" w:rsidRDefault="008D477D" w:rsidP="008D477D">
      <w:pPr>
        <w:pStyle w:val="ListParagraph"/>
        <w:numPr>
          <w:ilvl w:val="1"/>
          <w:numId w:val="2"/>
        </w:numPr>
        <w:tabs>
          <w:tab w:val="left" w:pos="1380"/>
          <w:tab w:val="left" w:pos="1381"/>
        </w:tabs>
        <w:spacing w:line="244" w:lineRule="auto"/>
        <w:ind w:right="218"/>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Four</w:t>
      </w:r>
      <w:hyperlink w:anchor="_bookmark9" w:history="1">
        <w:r w:rsidRPr="00955321">
          <w:rPr>
            <w:rFonts w:ascii="Bookman Old Style" w:hAnsi="Bookman Old Style"/>
            <w:color w:val="000000" w:themeColor="text1"/>
            <w:spacing w:val="-3"/>
            <w:sz w:val="24"/>
            <w:szCs w:val="24"/>
          </w:rPr>
          <w:t xml:space="preserve"> </w:t>
        </w:r>
      </w:hyperlink>
      <w:r w:rsidRPr="00955321">
        <w:rPr>
          <w:rFonts w:ascii="Bookman Old Style" w:hAnsi="Bookman Old Style"/>
          <w:color w:val="000000" w:themeColor="text1"/>
          <w:spacing w:val="-3"/>
          <w:sz w:val="24"/>
          <w:szCs w:val="24"/>
        </w:rPr>
        <w:t xml:space="preserve">Copies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Supplier invoice showing contract number, goods' description, quantity, unit price, total</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amount;</w:t>
      </w:r>
    </w:p>
    <w:p w14:paraId="6C2A1FAE" w14:textId="77777777" w:rsidR="008D477D" w:rsidRPr="00955321" w:rsidRDefault="008D477D" w:rsidP="008D477D">
      <w:pPr>
        <w:pStyle w:val="BodyText"/>
        <w:spacing w:before="2"/>
        <w:rPr>
          <w:rFonts w:ascii="Bookman Old Style" w:hAnsi="Bookman Old Style"/>
          <w:color w:val="000000" w:themeColor="text1"/>
          <w:sz w:val="24"/>
          <w:szCs w:val="24"/>
        </w:rPr>
      </w:pPr>
    </w:p>
    <w:p w14:paraId="270E55AA" w14:textId="77777777" w:rsidR="008D477D" w:rsidRPr="00955321" w:rsidRDefault="008D477D" w:rsidP="008D477D">
      <w:pPr>
        <w:pStyle w:val="ListParagraph"/>
        <w:numPr>
          <w:ilvl w:val="1"/>
          <w:numId w:val="2"/>
        </w:numPr>
        <w:tabs>
          <w:tab w:val="left" w:pos="1380"/>
          <w:tab w:val="left" w:pos="1381"/>
        </w:tabs>
        <w:spacing w:before="1"/>
        <w:ind w:hanging="562"/>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Railway receipt/acknowledgment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receipt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goods from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26"/>
          <w:sz w:val="24"/>
          <w:szCs w:val="24"/>
        </w:rPr>
        <w:t xml:space="preserve"> </w:t>
      </w:r>
      <w:r w:rsidRPr="00955321">
        <w:rPr>
          <w:rFonts w:ascii="Bookman Old Style" w:hAnsi="Bookman Old Style"/>
          <w:color w:val="000000" w:themeColor="text1"/>
          <w:spacing w:val="-3"/>
          <w:sz w:val="24"/>
          <w:szCs w:val="24"/>
        </w:rPr>
        <w:t>consignee(s);</w:t>
      </w:r>
    </w:p>
    <w:p w14:paraId="6BF9338C" w14:textId="77777777" w:rsidR="008D477D" w:rsidRPr="00955321" w:rsidRDefault="008D477D" w:rsidP="008D477D">
      <w:pPr>
        <w:pStyle w:val="ListParagraph"/>
        <w:numPr>
          <w:ilvl w:val="1"/>
          <w:numId w:val="2"/>
        </w:numPr>
        <w:tabs>
          <w:tab w:val="left" w:pos="1380"/>
          <w:tab w:val="left" w:pos="1381"/>
        </w:tabs>
        <w:spacing w:before="121"/>
        <w:ind w:hanging="562"/>
        <w:rPr>
          <w:rFonts w:ascii="Bookman Old Style" w:hAnsi="Bookman Old Style"/>
          <w:color w:val="000000" w:themeColor="text1"/>
          <w:sz w:val="24"/>
          <w:szCs w:val="24"/>
        </w:rPr>
      </w:pPr>
      <w:r w:rsidRPr="00955321">
        <w:rPr>
          <w:rFonts w:ascii="Bookman Old Style" w:hAnsi="Bookman Old Style"/>
          <w:color w:val="000000" w:themeColor="text1"/>
          <w:sz w:val="24"/>
          <w:szCs w:val="24"/>
        </w:rPr>
        <w:t>Four</w:t>
      </w:r>
      <w:hyperlink w:anchor="_bookmark10" w:history="1">
        <w:r w:rsidRPr="00955321">
          <w:rPr>
            <w:rFonts w:ascii="Bookman Old Style" w:hAnsi="Bookman Old Style"/>
            <w:color w:val="000000" w:themeColor="text1"/>
            <w:sz w:val="24"/>
            <w:szCs w:val="24"/>
          </w:rPr>
          <w:t xml:space="preserve"> </w:t>
        </w:r>
      </w:hyperlink>
      <w:r w:rsidRPr="00955321">
        <w:rPr>
          <w:rFonts w:ascii="Bookman Old Style" w:hAnsi="Bookman Old Style"/>
          <w:color w:val="000000" w:themeColor="text1"/>
          <w:spacing w:val="-3"/>
          <w:sz w:val="24"/>
          <w:szCs w:val="24"/>
        </w:rPr>
        <w:t xml:space="preserve">Copies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packing list identifying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contents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each</w:t>
      </w:r>
      <w:r w:rsidRPr="00955321">
        <w:rPr>
          <w:rFonts w:ascii="Bookman Old Style" w:hAnsi="Bookman Old Style"/>
          <w:color w:val="000000" w:themeColor="text1"/>
          <w:spacing w:val="-32"/>
          <w:sz w:val="24"/>
          <w:szCs w:val="24"/>
        </w:rPr>
        <w:t xml:space="preserve"> </w:t>
      </w:r>
      <w:r w:rsidRPr="00955321">
        <w:rPr>
          <w:rFonts w:ascii="Bookman Old Style" w:hAnsi="Bookman Old Style"/>
          <w:color w:val="000000" w:themeColor="text1"/>
          <w:spacing w:val="-3"/>
          <w:sz w:val="24"/>
          <w:szCs w:val="24"/>
        </w:rPr>
        <w:t>package;</w:t>
      </w:r>
    </w:p>
    <w:p w14:paraId="523B6510" w14:textId="77777777" w:rsidR="008D477D" w:rsidRPr="00955321" w:rsidRDefault="008D477D" w:rsidP="008D477D">
      <w:pPr>
        <w:pStyle w:val="ListParagraph"/>
        <w:numPr>
          <w:ilvl w:val="1"/>
          <w:numId w:val="2"/>
        </w:numPr>
        <w:tabs>
          <w:tab w:val="left" w:pos="1379"/>
          <w:tab w:val="left" w:pos="1380"/>
        </w:tabs>
        <w:spacing w:before="122"/>
        <w:ind w:left="1379" w:hanging="560"/>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Insurance</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Certificate;</w:t>
      </w:r>
    </w:p>
    <w:p w14:paraId="4BA10388" w14:textId="77777777" w:rsidR="008D477D" w:rsidRPr="00955321" w:rsidRDefault="008D477D" w:rsidP="008D477D">
      <w:pPr>
        <w:pStyle w:val="ListParagraph"/>
        <w:numPr>
          <w:ilvl w:val="1"/>
          <w:numId w:val="2"/>
        </w:numPr>
        <w:tabs>
          <w:tab w:val="left" w:pos="1378"/>
          <w:tab w:val="left" w:pos="1379"/>
        </w:tabs>
        <w:spacing w:before="121"/>
        <w:ind w:left="1378" w:hanging="560"/>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Manufacturer's/Supplier's warranty</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3"/>
          <w:sz w:val="24"/>
          <w:szCs w:val="24"/>
        </w:rPr>
        <w:t>certificate;</w:t>
      </w:r>
    </w:p>
    <w:p w14:paraId="7B1167BF" w14:textId="77777777" w:rsidR="008D477D" w:rsidRPr="00955321" w:rsidRDefault="008D477D" w:rsidP="008D477D">
      <w:pPr>
        <w:pStyle w:val="ListParagraph"/>
        <w:numPr>
          <w:ilvl w:val="1"/>
          <w:numId w:val="2"/>
        </w:numPr>
        <w:tabs>
          <w:tab w:val="left" w:pos="1379"/>
          <w:tab w:val="left" w:pos="1380"/>
        </w:tabs>
        <w:spacing w:before="122" w:line="244" w:lineRule="auto"/>
        <w:ind w:right="218"/>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Inspection Certificate issued </w:t>
      </w:r>
      <w:r w:rsidRPr="00955321">
        <w:rPr>
          <w:rFonts w:ascii="Bookman Old Style" w:hAnsi="Bookman Old Style"/>
          <w:color w:val="000000" w:themeColor="text1"/>
          <w:sz w:val="24"/>
          <w:szCs w:val="24"/>
        </w:rPr>
        <w:t xml:space="preserve">by the </w:t>
      </w:r>
      <w:r w:rsidRPr="00955321">
        <w:rPr>
          <w:rFonts w:ascii="Bookman Old Style" w:hAnsi="Bookman Old Style"/>
          <w:color w:val="000000" w:themeColor="text1"/>
          <w:spacing w:val="-3"/>
          <w:sz w:val="24"/>
          <w:szCs w:val="24"/>
        </w:rPr>
        <w:t xml:space="preserve">nominated inspection agency, </w:t>
      </w:r>
      <w:r w:rsidRPr="00955321">
        <w:rPr>
          <w:rFonts w:ascii="Bookman Old Style" w:hAnsi="Bookman Old Style"/>
          <w:color w:val="000000" w:themeColor="text1"/>
          <w:sz w:val="24"/>
          <w:szCs w:val="24"/>
        </w:rPr>
        <w:t xml:space="preserve">and the </w:t>
      </w:r>
      <w:r w:rsidRPr="00955321">
        <w:rPr>
          <w:rFonts w:ascii="Bookman Old Style" w:hAnsi="Bookman Old Style"/>
          <w:color w:val="000000" w:themeColor="text1"/>
          <w:spacing w:val="-3"/>
          <w:sz w:val="24"/>
          <w:szCs w:val="24"/>
        </w:rPr>
        <w:t xml:space="preserve">Supplier's factory inspection </w:t>
      </w:r>
      <w:r w:rsidRPr="00955321">
        <w:rPr>
          <w:rFonts w:ascii="Bookman Old Style" w:hAnsi="Bookman Old Style"/>
          <w:color w:val="000000" w:themeColor="text1"/>
          <w:sz w:val="24"/>
          <w:szCs w:val="24"/>
        </w:rPr>
        <w:t>report;</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2"/>
          <w:sz w:val="24"/>
          <w:szCs w:val="24"/>
        </w:rPr>
        <w:t>and</w:t>
      </w:r>
    </w:p>
    <w:p w14:paraId="65C60771" w14:textId="77777777" w:rsidR="008D477D" w:rsidRPr="00955321" w:rsidRDefault="008D477D" w:rsidP="008D477D">
      <w:pPr>
        <w:pStyle w:val="BodyText"/>
        <w:spacing w:before="3"/>
        <w:rPr>
          <w:rFonts w:ascii="Bookman Old Style" w:hAnsi="Bookman Old Style"/>
          <w:color w:val="000000" w:themeColor="text1"/>
          <w:sz w:val="6"/>
          <w:szCs w:val="6"/>
        </w:rPr>
      </w:pPr>
    </w:p>
    <w:p w14:paraId="79185A08" w14:textId="77777777" w:rsidR="008D477D" w:rsidRPr="00955321" w:rsidRDefault="008D477D" w:rsidP="008D477D">
      <w:pPr>
        <w:pStyle w:val="BodyText"/>
        <w:spacing w:line="244" w:lineRule="auto"/>
        <w:ind w:left="819" w:right="219"/>
        <w:jc w:val="both"/>
        <w:rPr>
          <w:rFonts w:ascii="Bookman Old Style" w:hAnsi="Bookman Old Style"/>
          <w:color w:val="000000" w:themeColor="text1"/>
          <w:spacing w:val="-3"/>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above documents shall </w:t>
      </w:r>
      <w:r w:rsidRPr="00955321">
        <w:rPr>
          <w:rFonts w:ascii="Bookman Old Style" w:hAnsi="Bookman Old Style"/>
          <w:color w:val="000000" w:themeColor="text1"/>
          <w:sz w:val="24"/>
          <w:szCs w:val="24"/>
        </w:rPr>
        <w:t xml:space="preserve">be </w:t>
      </w:r>
      <w:r w:rsidRPr="00955321">
        <w:rPr>
          <w:rFonts w:ascii="Bookman Old Style" w:hAnsi="Bookman Old Style"/>
          <w:color w:val="000000" w:themeColor="text1"/>
          <w:spacing w:val="-3"/>
          <w:sz w:val="24"/>
          <w:szCs w:val="24"/>
        </w:rPr>
        <w:t xml:space="preserve">received </w:t>
      </w:r>
      <w:r w:rsidRPr="00955321">
        <w:rPr>
          <w:rFonts w:ascii="Bookman Old Style" w:hAnsi="Bookman Old Style"/>
          <w:color w:val="000000" w:themeColor="text1"/>
          <w:sz w:val="24"/>
          <w:szCs w:val="24"/>
        </w:rPr>
        <w:t>by the Purchaser/</w:t>
      </w:r>
      <w:r w:rsidRPr="00955321">
        <w:rPr>
          <w:rFonts w:ascii="Bookman Old Style" w:hAnsi="Bookman Old Style"/>
          <w:color w:val="000000" w:themeColor="text1"/>
          <w:spacing w:val="-3"/>
          <w:sz w:val="24"/>
          <w:szCs w:val="24"/>
        </w:rPr>
        <w:t xml:space="preserve">consignee before arrival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Goods (except where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Goods have been delivered directly </w:t>
      </w:r>
      <w:r w:rsidRPr="00955321">
        <w:rPr>
          <w:rFonts w:ascii="Bookman Old Style" w:hAnsi="Bookman Old Style"/>
          <w:color w:val="000000" w:themeColor="text1"/>
          <w:sz w:val="24"/>
          <w:szCs w:val="24"/>
        </w:rPr>
        <w:t xml:space="preserve">to the </w:t>
      </w:r>
      <w:r w:rsidRPr="00955321">
        <w:rPr>
          <w:rFonts w:ascii="Bookman Old Style" w:hAnsi="Bookman Old Style"/>
          <w:color w:val="000000" w:themeColor="text1"/>
          <w:spacing w:val="-3"/>
          <w:sz w:val="24"/>
          <w:szCs w:val="24"/>
        </w:rPr>
        <w:t xml:space="preserve">Consignee with </w:t>
      </w:r>
      <w:r w:rsidRPr="00955321">
        <w:rPr>
          <w:rFonts w:ascii="Bookman Old Style" w:hAnsi="Bookman Old Style"/>
          <w:color w:val="000000" w:themeColor="text1"/>
          <w:sz w:val="24"/>
          <w:szCs w:val="24"/>
        </w:rPr>
        <w:t xml:space="preserve">all </w:t>
      </w:r>
      <w:r w:rsidRPr="00955321">
        <w:rPr>
          <w:rFonts w:ascii="Bookman Old Style" w:hAnsi="Bookman Old Style"/>
          <w:color w:val="000000" w:themeColor="text1"/>
          <w:spacing w:val="-3"/>
          <w:sz w:val="24"/>
          <w:szCs w:val="24"/>
        </w:rPr>
        <w:t xml:space="preserve">documents) and, </w:t>
      </w:r>
      <w:r w:rsidRPr="00955321">
        <w:rPr>
          <w:rFonts w:ascii="Bookman Old Style" w:hAnsi="Bookman Old Style"/>
          <w:color w:val="000000" w:themeColor="text1"/>
          <w:sz w:val="24"/>
          <w:szCs w:val="24"/>
        </w:rPr>
        <w:t xml:space="preserve">if not </w:t>
      </w:r>
      <w:r w:rsidRPr="00955321">
        <w:rPr>
          <w:rFonts w:ascii="Bookman Old Style" w:hAnsi="Bookman Old Style"/>
          <w:color w:val="000000" w:themeColor="text1"/>
          <w:spacing w:val="-3"/>
          <w:sz w:val="24"/>
          <w:szCs w:val="24"/>
        </w:rPr>
        <w:t xml:space="preserve">received,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will be responsible </w:t>
      </w:r>
      <w:r w:rsidRPr="00955321">
        <w:rPr>
          <w:rFonts w:ascii="Bookman Old Style" w:hAnsi="Bookman Old Style"/>
          <w:color w:val="000000" w:themeColor="text1"/>
          <w:sz w:val="24"/>
          <w:szCs w:val="24"/>
        </w:rPr>
        <w:t xml:space="preserve">for any </w:t>
      </w:r>
      <w:r w:rsidRPr="00955321">
        <w:rPr>
          <w:rFonts w:ascii="Bookman Old Style" w:hAnsi="Bookman Old Style"/>
          <w:color w:val="000000" w:themeColor="text1"/>
          <w:spacing w:val="-3"/>
          <w:sz w:val="24"/>
          <w:szCs w:val="24"/>
        </w:rPr>
        <w:t>consequent expenses.</w:t>
      </w:r>
    </w:p>
    <w:p w14:paraId="3642D8E5" w14:textId="77777777" w:rsidR="008D477D" w:rsidRPr="00955321" w:rsidRDefault="008D477D" w:rsidP="008D477D">
      <w:pPr>
        <w:pStyle w:val="BodyText"/>
        <w:spacing w:line="244" w:lineRule="auto"/>
        <w:ind w:left="819" w:right="219"/>
        <w:jc w:val="both"/>
        <w:rPr>
          <w:rFonts w:ascii="Bookman Old Style" w:hAnsi="Bookman Old Style"/>
          <w:color w:val="000000" w:themeColor="text1"/>
          <w:spacing w:val="-3"/>
          <w:sz w:val="24"/>
          <w:szCs w:val="24"/>
        </w:rPr>
      </w:pPr>
    </w:p>
    <w:p w14:paraId="3D87A9ED" w14:textId="77777777" w:rsidR="008D477D" w:rsidRPr="00955321" w:rsidRDefault="008D477D" w:rsidP="008D477D">
      <w:pPr>
        <w:pStyle w:val="Heading1"/>
        <w:numPr>
          <w:ilvl w:val="0"/>
          <w:numId w:val="2"/>
        </w:numPr>
        <w:tabs>
          <w:tab w:val="left" w:pos="819"/>
          <w:tab w:val="left" w:pos="820"/>
        </w:tabs>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Transportation and Incidental Services (refer GCC Clause</w:t>
      </w:r>
      <w:r w:rsidRPr="00955321">
        <w:rPr>
          <w:rFonts w:ascii="Bookman Old Style" w:hAnsi="Bookman Old Style"/>
          <w:color w:val="000000" w:themeColor="text1"/>
          <w:spacing w:val="-10"/>
          <w:sz w:val="24"/>
          <w:szCs w:val="24"/>
        </w:rPr>
        <w:t xml:space="preserve"> 11 &amp; </w:t>
      </w:r>
      <w:r w:rsidRPr="00955321">
        <w:rPr>
          <w:rFonts w:ascii="Bookman Old Style" w:hAnsi="Bookman Old Style"/>
          <w:color w:val="000000" w:themeColor="text1"/>
          <w:spacing w:val="-3"/>
          <w:sz w:val="24"/>
          <w:szCs w:val="24"/>
        </w:rPr>
        <w:t>12)</w:t>
      </w:r>
    </w:p>
    <w:p w14:paraId="188EAFAF" w14:textId="77777777" w:rsidR="008D477D" w:rsidRPr="00955321" w:rsidRDefault="008D477D" w:rsidP="008D477D">
      <w:pPr>
        <w:pStyle w:val="Heading1"/>
        <w:numPr>
          <w:ilvl w:val="1"/>
          <w:numId w:val="8"/>
        </w:numPr>
        <w:tabs>
          <w:tab w:val="left" w:pos="819"/>
          <w:tab w:val="left" w:pos="820"/>
        </w:tabs>
        <w:rPr>
          <w:rFonts w:ascii="Bookman Old Style" w:hAnsi="Bookman Old Style"/>
          <w:bCs w:val="0"/>
          <w:color w:val="000000" w:themeColor="text1"/>
          <w:sz w:val="24"/>
          <w:szCs w:val="24"/>
        </w:rPr>
      </w:pPr>
      <w:r w:rsidRPr="00955321">
        <w:rPr>
          <w:rFonts w:ascii="Bookman Old Style" w:hAnsi="Bookman Old Style"/>
          <w:bCs w:val="0"/>
          <w:color w:val="000000" w:themeColor="text1"/>
          <w:sz w:val="24"/>
          <w:szCs w:val="24"/>
        </w:rPr>
        <w:t>Transportation:</w:t>
      </w:r>
    </w:p>
    <w:p w14:paraId="34F68419" w14:textId="77777777" w:rsidR="008D477D" w:rsidRPr="00955321" w:rsidRDefault="008D477D" w:rsidP="008D477D">
      <w:pPr>
        <w:pStyle w:val="BodyText"/>
        <w:spacing w:line="244" w:lineRule="auto"/>
        <w:ind w:left="819" w:right="217" w:hanging="1"/>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Where the </w:t>
      </w:r>
      <w:r w:rsidRPr="00955321">
        <w:rPr>
          <w:rFonts w:ascii="Bookman Old Style" w:hAnsi="Bookman Old Style"/>
          <w:color w:val="000000" w:themeColor="text1"/>
          <w:spacing w:val="-3"/>
          <w:sz w:val="24"/>
          <w:szCs w:val="24"/>
        </w:rPr>
        <w:t xml:space="preserve">Supplier </w:t>
      </w:r>
      <w:r w:rsidRPr="00955321">
        <w:rPr>
          <w:rFonts w:ascii="Bookman Old Style" w:hAnsi="Bookman Old Style"/>
          <w:color w:val="000000" w:themeColor="text1"/>
          <w:sz w:val="24"/>
          <w:szCs w:val="24"/>
        </w:rPr>
        <w:t xml:space="preserve">is </w:t>
      </w:r>
      <w:r w:rsidRPr="00955321">
        <w:rPr>
          <w:rFonts w:ascii="Bookman Old Style" w:hAnsi="Bookman Old Style"/>
          <w:color w:val="000000" w:themeColor="text1"/>
          <w:spacing w:val="-3"/>
          <w:sz w:val="24"/>
          <w:szCs w:val="24"/>
        </w:rPr>
        <w:t xml:space="preserve">required under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Contract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transport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Goods </w:t>
      </w:r>
      <w:r w:rsidRPr="00955321">
        <w:rPr>
          <w:rFonts w:ascii="Bookman Old Style" w:hAnsi="Bookman Old Style"/>
          <w:color w:val="000000" w:themeColor="text1"/>
          <w:sz w:val="24"/>
          <w:szCs w:val="24"/>
        </w:rPr>
        <w:t xml:space="preserve">to a </w:t>
      </w:r>
      <w:r w:rsidRPr="00955321">
        <w:rPr>
          <w:rFonts w:ascii="Bookman Old Style" w:hAnsi="Bookman Old Style"/>
          <w:color w:val="000000" w:themeColor="text1"/>
          <w:spacing w:val="-3"/>
          <w:sz w:val="24"/>
          <w:szCs w:val="24"/>
        </w:rPr>
        <w:t xml:space="preserve">specified place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destination within India defined </w:t>
      </w:r>
      <w:r w:rsidRPr="00955321">
        <w:rPr>
          <w:rFonts w:ascii="Bookman Old Style" w:hAnsi="Bookman Old Style"/>
          <w:color w:val="000000" w:themeColor="text1"/>
          <w:sz w:val="24"/>
          <w:szCs w:val="24"/>
        </w:rPr>
        <w:t xml:space="preserve">as </w:t>
      </w:r>
      <w:r w:rsidRPr="00955321">
        <w:rPr>
          <w:rFonts w:ascii="Bookman Old Style" w:hAnsi="Bookman Old Style"/>
          <w:color w:val="000000" w:themeColor="text1"/>
          <w:spacing w:val="-3"/>
          <w:sz w:val="24"/>
          <w:szCs w:val="24"/>
        </w:rPr>
        <w:t xml:space="preserve">Project site/ Consignee, transport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such place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destination </w:t>
      </w:r>
      <w:r w:rsidRPr="00955321">
        <w:rPr>
          <w:rFonts w:ascii="Bookman Old Style" w:hAnsi="Bookman Old Style"/>
          <w:color w:val="000000" w:themeColor="text1"/>
          <w:sz w:val="24"/>
          <w:szCs w:val="24"/>
        </w:rPr>
        <w:t xml:space="preserve">in </w:t>
      </w:r>
      <w:r w:rsidRPr="00955321">
        <w:rPr>
          <w:rFonts w:ascii="Bookman Old Style" w:hAnsi="Bookman Old Style"/>
          <w:color w:val="000000" w:themeColor="text1"/>
          <w:spacing w:val="-3"/>
          <w:sz w:val="24"/>
          <w:szCs w:val="24"/>
        </w:rPr>
        <w:t xml:space="preserve">India including insurance, </w:t>
      </w:r>
      <w:r w:rsidRPr="00955321">
        <w:rPr>
          <w:rFonts w:ascii="Bookman Old Style" w:hAnsi="Bookman Old Style"/>
          <w:color w:val="000000" w:themeColor="text1"/>
          <w:sz w:val="24"/>
          <w:szCs w:val="24"/>
        </w:rPr>
        <w:t xml:space="preserve">as </w:t>
      </w:r>
      <w:r w:rsidRPr="00955321">
        <w:rPr>
          <w:rFonts w:ascii="Bookman Old Style" w:hAnsi="Bookman Old Style"/>
          <w:color w:val="000000" w:themeColor="text1"/>
          <w:spacing w:val="-3"/>
          <w:sz w:val="24"/>
          <w:szCs w:val="24"/>
        </w:rPr>
        <w:t>shall</w:t>
      </w:r>
      <w:r w:rsidRPr="00955321">
        <w:rPr>
          <w:rFonts w:ascii="Bookman Old Style" w:hAnsi="Bookman Old Style"/>
          <w:color w:val="000000" w:themeColor="text1"/>
          <w:spacing w:val="2"/>
          <w:sz w:val="24"/>
          <w:szCs w:val="24"/>
        </w:rPr>
        <w:t xml:space="preserve"> </w:t>
      </w:r>
      <w:r w:rsidRPr="00955321">
        <w:rPr>
          <w:rFonts w:ascii="Bookman Old Style" w:hAnsi="Bookman Old Style"/>
          <w:color w:val="000000" w:themeColor="text1"/>
          <w:spacing w:val="-3"/>
          <w:sz w:val="24"/>
          <w:szCs w:val="24"/>
        </w:rPr>
        <w:t xml:space="preserve">be specified  </w:t>
      </w: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Contract,</w:t>
      </w:r>
      <w:r w:rsidRPr="00955321">
        <w:rPr>
          <w:rFonts w:ascii="Bookman Old Style" w:hAnsi="Bookman Old Style"/>
          <w:color w:val="000000" w:themeColor="text1"/>
          <w:spacing w:val="44"/>
          <w:sz w:val="24"/>
          <w:szCs w:val="24"/>
        </w:rPr>
        <w:t xml:space="preserve"> </w:t>
      </w:r>
      <w:r w:rsidRPr="00955321">
        <w:rPr>
          <w:rFonts w:ascii="Bookman Old Style" w:hAnsi="Bookman Old Style"/>
          <w:color w:val="000000" w:themeColor="text1"/>
          <w:spacing w:val="-3"/>
          <w:sz w:val="24"/>
          <w:szCs w:val="24"/>
        </w:rPr>
        <w:t>shall</w:t>
      </w:r>
      <w:r w:rsidRPr="00955321">
        <w:rPr>
          <w:rFonts w:ascii="Bookman Old Style" w:hAnsi="Bookman Old Style"/>
          <w:color w:val="000000" w:themeColor="text1"/>
          <w:spacing w:val="44"/>
          <w:sz w:val="24"/>
          <w:szCs w:val="24"/>
        </w:rPr>
        <w:t xml:space="preserve"> </w:t>
      </w:r>
      <w:r w:rsidRPr="00955321">
        <w:rPr>
          <w:rFonts w:ascii="Bookman Old Style" w:hAnsi="Bookman Old Style"/>
          <w:color w:val="000000" w:themeColor="text1"/>
          <w:sz w:val="24"/>
          <w:szCs w:val="24"/>
        </w:rPr>
        <w:t xml:space="preserve">be </w:t>
      </w:r>
      <w:r w:rsidRPr="00955321">
        <w:rPr>
          <w:rFonts w:ascii="Bookman Old Style" w:hAnsi="Bookman Old Style"/>
          <w:color w:val="000000" w:themeColor="text1"/>
          <w:spacing w:val="-3"/>
          <w:sz w:val="24"/>
          <w:szCs w:val="24"/>
        </w:rPr>
        <w:t>arranged</w:t>
      </w:r>
      <w:r w:rsidRPr="00955321">
        <w:rPr>
          <w:rFonts w:ascii="Bookman Old Style" w:hAnsi="Bookman Old Style"/>
          <w:color w:val="000000" w:themeColor="text1"/>
          <w:spacing w:val="9"/>
          <w:sz w:val="24"/>
          <w:szCs w:val="24"/>
        </w:rPr>
        <w:t xml:space="preserve"> </w:t>
      </w:r>
      <w:r w:rsidRPr="00955321">
        <w:rPr>
          <w:rFonts w:ascii="Bookman Old Style" w:hAnsi="Bookman Old Style"/>
          <w:color w:val="000000" w:themeColor="text1"/>
          <w:sz w:val="24"/>
          <w:szCs w:val="24"/>
        </w:rPr>
        <w:t>by</w:t>
      </w:r>
      <w:r w:rsidRPr="00955321">
        <w:rPr>
          <w:rFonts w:ascii="Bookman Old Style" w:hAnsi="Bookman Old Style"/>
          <w:color w:val="000000" w:themeColor="text1"/>
          <w:spacing w:val="18"/>
          <w:sz w:val="24"/>
          <w:szCs w:val="24"/>
        </w:rPr>
        <w:t xml:space="preserv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t>
      </w:r>
      <w:r w:rsidRPr="00955321">
        <w:rPr>
          <w:rFonts w:ascii="Bookman Old Style" w:hAnsi="Bookman Old Style"/>
          <w:color w:val="000000" w:themeColor="text1"/>
          <w:sz w:val="24"/>
          <w:szCs w:val="24"/>
        </w:rPr>
        <w:t xml:space="preserve">and the </w:t>
      </w:r>
      <w:r w:rsidRPr="00955321">
        <w:rPr>
          <w:rFonts w:ascii="Bookman Old Style" w:hAnsi="Bookman Old Style"/>
          <w:color w:val="000000" w:themeColor="text1"/>
          <w:spacing w:val="-3"/>
          <w:sz w:val="24"/>
          <w:szCs w:val="24"/>
        </w:rPr>
        <w:t xml:space="preserve">related cost shall </w:t>
      </w:r>
      <w:r w:rsidRPr="00955321">
        <w:rPr>
          <w:rFonts w:ascii="Bookman Old Style" w:hAnsi="Bookman Old Style"/>
          <w:color w:val="000000" w:themeColor="text1"/>
          <w:sz w:val="24"/>
          <w:szCs w:val="24"/>
        </w:rPr>
        <w:t xml:space="preserve">be </w:t>
      </w:r>
      <w:r w:rsidRPr="00955321">
        <w:rPr>
          <w:rFonts w:ascii="Bookman Old Style" w:hAnsi="Bookman Old Style"/>
          <w:color w:val="000000" w:themeColor="text1"/>
          <w:spacing w:val="-3"/>
          <w:sz w:val="24"/>
          <w:szCs w:val="24"/>
        </w:rPr>
        <w:t xml:space="preserve">included </w:t>
      </w: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Contract</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Price.</w:t>
      </w:r>
    </w:p>
    <w:p w14:paraId="70367D69" w14:textId="77777777" w:rsidR="008D477D" w:rsidRPr="00955321" w:rsidRDefault="008D477D" w:rsidP="008D477D">
      <w:pPr>
        <w:pStyle w:val="BodyText"/>
        <w:spacing w:before="9"/>
        <w:rPr>
          <w:rFonts w:ascii="Bookman Old Style" w:hAnsi="Bookman Old Style"/>
          <w:color w:val="000000" w:themeColor="text1"/>
          <w:sz w:val="24"/>
          <w:szCs w:val="24"/>
        </w:rPr>
      </w:pPr>
    </w:p>
    <w:p w14:paraId="7576062C" w14:textId="77777777" w:rsidR="008D477D" w:rsidRPr="00955321" w:rsidRDefault="008D477D" w:rsidP="008D477D">
      <w:pPr>
        <w:pStyle w:val="Heading1"/>
        <w:numPr>
          <w:ilvl w:val="1"/>
          <w:numId w:val="8"/>
        </w:numPr>
        <w:tabs>
          <w:tab w:val="left" w:pos="819"/>
          <w:tab w:val="left" w:pos="820"/>
        </w:tabs>
        <w:rPr>
          <w:rFonts w:ascii="Bookman Old Style" w:hAnsi="Bookman Old Style"/>
          <w:color w:val="000000" w:themeColor="text1"/>
          <w:spacing w:val="-3"/>
          <w:sz w:val="24"/>
          <w:szCs w:val="24"/>
        </w:rPr>
      </w:pPr>
      <w:bookmarkStart w:id="1" w:name="_bookmark8"/>
      <w:bookmarkEnd w:id="1"/>
      <w:r w:rsidRPr="00955321">
        <w:rPr>
          <w:rFonts w:ascii="Bookman Old Style" w:hAnsi="Bookman Old Style"/>
          <w:color w:val="000000" w:themeColor="text1"/>
          <w:spacing w:val="-3"/>
          <w:sz w:val="24"/>
          <w:szCs w:val="24"/>
        </w:rPr>
        <w:t>Incidental Services:</w:t>
      </w:r>
    </w:p>
    <w:p w14:paraId="4BD7CEE1" w14:textId="77777777" w:rsidR="008D477D" w:rsidRPr="00955321" w:rsidRDefault="008D477D" w:rsidP="008D477D">
      <w:pPr>
        <w:pStyle w:val="BodyText"/>
        <w:spacing w:line="244" w:lineRule="auto"/>
        <w:ind w:left="810" w:right="217"/>
        <w:jc w:val="both"/>
        <w:rPr>
          <w:rFonts w:ascii="Bookman Old Style" w:hAnsi="Bookman Old Style"/>
          <w:color w:val="000000" w:themeColor="text1"/>
          <w:spacing w:val="-3"/>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following services covered under GCC Clause </w:t>
      </w:r>
      <w:r w:rsidRPr="00955321">
        <w:rPr>
          <w:rFonts w:ascii="Bookman Old Style" w:hAnsi="Bookman Old Style"/>
          <w:color w:val="000000" w:themeColor="text1"/>
          <w:sz w:val="24"/>
          <w:szCs w:val="24"/>
        </w:rPr>
        <w:t xml:space="preserve">12 </w:t>
      </w:r>
      <w:r w:rsidRPr="00955321">
        <w:rPr>
          <w:rFonts w:ascii="Bookman Old Style" w:hAnsi="Bookman Old Style"/>
          <w:color w:val="000000" w:themeColor="text1"/>
          <w:spacing w:val="-3"/>
          <w:sz w:val="24"/>
          <w:szCs w:val="24"/>
        </w:rPr>
        <w:t xml:space="preserve">shall </w:t>
      </w:r>
      <w:r w:rsidRPr="00955321">
        <w:rPr>
          <w:rFonts w:ascii="Bookman Old Style" w:hAnsi="Bookman Old Style"/>
          <w:color w:val="000000" w:themeColor="text1"/>
          <w:sz w:val="24"/>
          <w:szCs w:val="24"/>
        </w:rPr>
        <w:t xml:space="preserve">be </w:t>
      </w:r>
      <w:r w:rsidRPr="00955321">
        <w:rPr>
          <w:rFonts w:ascii="Bookman Old Style" w:hAnsi="Bookman Old Style"/>
          <w:color w:val="000000" w:themeColor="text1"/>
          <w:spacing w:val="-3"/>
          <w:sz w:val="24"/>
          <w:szCs w:val="24"/>
        </w:rPr>
        <w:t>furnished:</w:t>
      </w:r>
    </w:p>
    <w:p w14:paraId="3128622F" w14:textId="77777777" w:rsidR="008D477D" w:rsidRPr="00955321" w:rsidRDefault="008D477D" w:rsidP="008D477D">
      <w:pPr>
        <w:pStyle w:val="BodyText"/>
        <w:spacing w:line="244" w:lineRule="auto"/>
        <w:ind w:left="810" w:right="217"/>
        <w:jc w:val="both"/>
        <w:rPr>
          <w:rFonts w:ascii="Bookman Old Style" w:hAnsi="Bookman Old Style"/>
          <w:color w:val="000000" w:themeColor="text1"/>
          <w:sz w:val="24"/>
          <w:szCs w:val="24"/>
        </w:rPr>
      </w:pPr>
    </w:p>
    <w:p w14:paraId="754B73BF" w14:textId="77777777" w:rsidR="008D477D" w:rsidRPr="00955321" w:rsidRDefault="008D477D" w:rsidP="008D477D">
      <w:pPr>
        <w:pStyle w:val="ListParagraph"/>
        <w:numPr>
          <w:ilvl w:val="2"/>
          <w:numId w:val="9"/>
        </w:numPr>
        <w:jc w:val="both"/>
        <w:rPr>
          <w:rFonts w:ascii="Bookman Old Style" w:hAnsi="Bookman Old Style"/>
          <w:color w:val="000000" w:themeColor="text1"/>
          <w:spacing w:val="-3"/>
          <w:sz w:val="24"/>
          <w:szCs w:val="24"/>
        </w:rPr>
      </w:pPr>
      <w:r w:rsidRPr="00955321">
        <w:rPr>
          <w:rFonts w:ascii="Bookman Old Style" w:hAnsi="Bookman Old Style"/>
          <w:color w:val="000000" w:themeColor="text1"/>
          <w:spacing w:val="-3"/>
          <w:sz w:val="24"/>
          <w:szCs w:val="24"/>
        </w:rPr>
        <w:t>Supervision of erection and commissioning, wherever applicable is in the scope of the Supplier/Bidder and shall be carried out free of cost.</w:t>
      </w:r>
    </w:p>
    <w:p w14:paraId="6AA45BF2" w14:textId="77777777" w:rsidR="008D477D" w:rsidRPr="00955321" w:rsidRDefault="008D477D" w:rsidP="008D477D">
      <w:pPr>
        <w:pStyle w:val="BodyText"/>
        <w:spacing w:before="8"/>
        <w:jc w:val="both"/>
        <w:rPr>
          <w:rFonts w:ascii="Bookman Old Style" w:hAnsi="Bookman Old Style"/>
          <w:color w:val="000000" w:themeColor="text1"/>
          <w:sz w:val="24"/>
          <w:szCs w:val="24"/>
        </w:rPr>
      </w:pPr>
    </w:p>
    <w:p w14:paraId="3E6852F8" w14:textId="77777777" w:rsidR="008D477D" w:rsidRPr="00955321" w:rsidRDefault="008D477D" w:rsidP="008D477D">
      <w:pPr>
        <w:pStyle w:val="ListParagraph"/>
        <w:numPr>
          <w:ilvl w:val="2"/>
          <w:numId w:val="9"/>
        </w:numPr>
        <w:tabs>
          <w:tab w:val="left" w:pos="1140"/>
          <w:tab w:val="left" w:pos="1141"/>
        </w:tabs>
        <w:ind w:hanging="42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furnishing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detailed operations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maintenance manual </w:t>
      </w:r>
      <w:r w:rsidRPr="00955321">
        <w:rPr>
          <w:rFonts w:ascii="Bookman Old Style" w:hAnsi="Bookman Old Style"/>
          <w:color w:val="000000" w:themeColor="text1"/>
          <w:sz w:val="24"/>
          <w:szCs w:val="24"/>
        </w:rPr>
        <w:t xml:space="preserve">for </w:t>
      </w:r>
      <w:r w:rsidRPr="00955321">
        <w:rPr>
          <w:rFonts w:ascii="Bookman Old Style" w:hAnsi="Bookman Old Style"/>
          <w:color w:val="000000" w:themeColor="text1"/>
          <w:spacing w:val="-3"/>
          <w:sz w:val="24"/>
          <w:szCs w:val="24"/>
        </w:rPr>
        <w:t xml:space="preserve">each appropriate unit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supplied</w:t>
      </w:r>
      <w:r w:rsidRPr="00955321">
        <w:rPr>
          <w:rFonts w:ascii="Bookman Old Style" w:hAnsi="Bookman Old Style"/>
          <w:color w:val="000000" w:themeColor="text1"/>
          <w:spacing w:val="-33"/>
          <w:sz w:val="24"/>
          <w:szCs w:val="24"/>
        </w:rPr>
        <w:t xml:space="preserve"> </w:t>
      </w:r>
      <w:r w:rsidRPr="00955321">
        <w:rPr>
          <w:rFonts w:ascii="Bookman Old Style" w:hAnsi="Bookman Old Style"/>
          <w:color w:val="000000" w:themeColor="text1"/>
          <w:spacing w:val="-3"/>
          <w:sz w:val="24"/>
          <w:szCs w:val="24"/>
        </w:rPr>
        <w:t>Goods;</w:t>
      </w:r>
    </w:p>
    <w:p w14:paraId="4343B7D4" w14:textId="77777777" w:rsidR="008D477D" w:rsidRPr="00955321" w:rsidRDefault="008D477D" w:rsidP="008D477D">
      <w:pPr>
        <w:pStyle w:val="BodyText"/>
        <w:spacing w:before="2"/>
        <w:jc w:val="both"/>
        <w:rPr>
          <w:rFonts w:ascii="Bookman Old Style" w:hAnsi="Bookman Old Style"/>
          <w:color w:val="000000" w:themeColor="text1"/>
          <w:sz w:val="24"/>
          <w:szCs w:val="24"/>
        </w:rPr>
      </w:pPr>
    </w:p>
    <w:p w14:paraId="17F021A6" w14:textId="77777777" w:rsidR="008D477D" w:rsidRPr="00955321" w:rsidRDefault="008D477D" w:rsidP="008D477D">
      <w:pPr>
        <w:pStyle w:val="ListParagraph"/>
        <w:numPr>
          <w:ilvl w:val="2"/>
          <w:numId w:val="9"/>
        </w:numPr>
        <w:tabs>
          <w:tab w:val="left" w:pos="1141"/>
        </w:tabs>
        <w:spacing w:before="1" w:line="244" w:lineRule="auto"/>
        <w:ind w:right="218"/>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Training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Purchaser's personnel, at the Supplier’s plant and/or    on-site, </w:t>
      </w:r>
      <w:r w:rsidRPr="00955321">
        <w:rPr>
          <w:rFonts w:ascii="Bookman Old Style" w:hAnsi="Bookman Old Style"/>
          <w:color w:val="000000" w:themeColor="text1"/>
          <w:sz w:val="24"/>
          <w:szCs w:val="24"/>
        </w:rPr>
        <w:t xml:space="preserve">in </w:t>
      </w:r>
      <w:r w:rsidRPr="00955321">
        <w:rPr>
          <w:rFonts w:ascii="Bookman Old Style" w:hAnsi="Bookman Old Style"/>
          <w:color w:val="000000" w:themeColor="text1"/>
          <w:spacing w:val="-3"/>
          <w:sz w:val="24"/>
          <w:szCs w:val="24"/>
        </w:rPr>
        <w:t xml:space="preserve">assembly, start-up, operation, maintenance and/or repair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supplied</w:t>
      </w:r>
      <w:r w:rsidRPr="00955321">
        <w:rPr>
          <w:rFonts w:ascii="Bookman Old Style" w:hAnsi="Bookman Old Style"/>
          <w:color w:val="000000" w:themeColor="text1"/>
          <w:spacing w:val="-20"/>
          <w:sz w:val="24"/>
          <w:szCs w:val="24"/>
        </w:rPr>
        <w:t xml:space="preserve"> </w:t>
      </w:r>
      <w:r w:rsidRPr="00955321">
        <w:rPr>
          <w:rFonts w:ascii="Bookman Old Style" w:hAnsi="Bookman Old Style"/>
          <w:color w:val="000000" w:themeColor="text1"/>
          <w:spacing w:val="-3"/>
          <w:sz w:val="24"/>
          <w:szCs w:val="24"/>
        </w:rPr>
        <w:t>Goods.</w:t>
      </w:r>
    </w:p>
    <w:p w14:paraId="7247AAC7" w14:textId="77777777" w:rsidR="008D477D" w:rsidRPr="00955321" w:rsidRDefault="008D477D" w:rsidP="008D477D">
      <w:pPr>
        <w:pStyle w:val="ListParagraph"/>
        <w:ind w:left="939" w:firstLine="0"/>
        <w:rPr>
          <w:rFonts w:ascii="Bookman Old Style" w:hAnsi="Bookman Old Style"/>
          <w:color w:val="000000" w:themeColor="text1"/>
          <w:spacing w:val="-3"/>
          <w:sz w:val="24"/>
          <w:szCs w:val="24"/>
        </w:rPr>
      </w:pPr>
    </w:p>
    <w:p w14:paraId="426F8D74" w14:textId="77777777" w:rsidR="008D477D" w:rsidRPr="00955321" w:rsidRDefault="008D477D" w:rsidP="008D477D">
      <w:pPr>
        <w:pStyle w:val="Heading1"/>
        <w:numPr>
          <w:ilvl w:val="0"/>
          <w:numId w:val="2"/>
        </w:numPr>
        <w:tabs>
          <w:tab w:val="left" w:pos="819"/>
          <w:tab w:val="left" w:pos="820"/>
        </w:tabs>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Payment </w:t>
      </w:r>
      <w:r w:rsidRPr="00955321">
        <w:rPr>
          <w:rFonts w:ascii="Bookman Old Style" w:hAnsi="Bookman Old Style"/>
          <w:color w:val="000000" w:themeColor="text1"/>
          <w:spacing w:val="-3"/>
          <w:sz w:val="24"/>
          <w:szCs w:val="24"/>
        </w:rPr>
        <w:t>(refer GCC Clause</w:t>
      </w:r>
      <w:r w:rsidRPr="00955321">
        <w:rPr>
          <w:rFonts w:ascii="Bookman Old Style" w:hAnsi="Bookman Old Style"/>
          <w:color w:val="000000" w:themeColor="text1"/>
          <w:spacing w:val="-12"/>
          <w:sz w:val="24"/>
          <w:szCs w:val="24"/>
        </w:rPr>
        <w:t xml:space="preserve"> </w:t>
      </w:r>
      <w:r w:rsidRPr="00955321">
        <w:rPr>
          <w:rFonts w:ascii="Bookman Old Style" w:hAnsi="Bookman Old Style"/>
          <w:color w:val="000000" w:themeColor="text1"/>
          <w:spacing w:val="-3"/>
          <w:sz w:val="24"/>
          <w:szCs w:val="24"/>
        </w:rPr>
        <w:t>15)</w:t>
      </w:r>
    </w:p>
    <w:p w14:paraId="4C926A0A" w14:textId="77777777" w:rsidR="008D477D" w:rsidRPr="00955321" w:rsidRDefault="008D477D" w:rsidP="008D477D">
      <w:pPr>
        <w:pStyle w:val="Heading1"/>
        <w:tabs>
          <w:tab w:val="left" w:pos="819"/>
          <w:tab w:val="left" w:pos="820"/>
        </w:tabs>
        <w:rPr>
          <w:rFonts w:ascii="Bookman Old Style" w:hAnsi="Bookman Old Style"/>
          <w:color w:val="000000" w:themeColor="text1"/>
          <w:sz w:val="24"/>
          <w:szCs w:val="24"/>
        </w:rPr>
      </w:pPr>
    </w:p>
    <w:p w14:paraId="27FAE5BD" w14:textId="77777777" w:rsidR="008D477D" w:rsidRPr="00955321" w:rsidRDefault="008D477D" w:rsidP="008D477D">
      <w:pPr>
        <w:pStyle w:val="ListParagraph"/>
        <w:widowControl/>
        <w:numPr>
          <w:ilvl w:val="1"/>
          <w:numId w:val="11"/>
        </w:numPr>
        <w:autoSpaceDE/>
        <w:autoSpaceDN/>
        <w:spacing w:line="360" w:lineRule="auto"/>
        <w:ind w:left="900" w:right="429" w:hanging="720"/>
        <w:jc w:val="both"/>
        <w:rPr>
          <w:rFonts w:ascii="Bookman Old Style" w:hAnsi="Bookman Old Style"/>
          <w:b/>
          <w:color w:val="000000" w:themeColor="text1"/>
          <w:sz w:val="24"/>
          <w:szCs w:val="24"/>
          <w:u w:val="single"/>
        </w:rPr>
      </w:pPr>
      <w:r w:rsidRPr="00955321">
        <w:rPr>
          <w:rFonts w:ascii="Bookman Old Style" w:hAnsi="Bookman Old Style"/>
          <w:color w:val="000000" w:themeColor="text1"/>
          <w:sz w:val="24"/>
          <w:szCs w:val="24"/>
        </w:rPr>
        <w:t>GST: GESCOM is registered under GST acts.</w:t>
      </w:r>
    </w:p>
    <w:p w14:paraId="5F4C50E9" w14:textId="77777777" w:rsidR="008D477D" w:rsidRPr="00955321" w:rsidRDefault="008D477D" w:rsidP="008D477D">
      <w:pPr>
        <w:pStyle w:val="ListParagraph"/>
        <w:widowControl/>
        <w:numPr>
          <w:ilvl w:val="1"/>
          <w:numId w:val="11"/>
        </w:numPr>
        <w:autoSpaceDE/>
        <w:autoSpaceDN/>
        <w:ind w:left="900" w:right="429" w:hanging="720"/>
        <w:jc w:val="both"/>
        <w:rPr>
          <w:rFonts w:ascii="Bookman Old Style" w:hAnsi="Bookman Old Style"/>
          <w:b/>
          <w:bCs/>
          <w:color w:val="000000" w:themeColor="text1"/>
          <w:sz w:val="24"/>
          <w:szCs w:val="24"/>
        </w:rPr>
      </w:pPr>
      <w:r w:rsidRPr="00955321">
        <w:rPr>
          <w:rFonts w:ascii="Bookman Old Style" w:hAnsi="Bookman Old Style"/>
          <w:color w:val="000000" w:themeColor="text1"/>
          <w:sz w:val="24"/>
          <w:szCs w:val="24"/>
        </w:rPr>
        <w:t xml:space="preserve">The GESCOM will arrange payment of 80% of the value of materials together with 100% taxes and duties and 100% F&amp;I by cheque/ online payment against the bill, after receipt of “MAS” by the consignee division. Balance 20% will be paid after successful commissioning of the equipment or on 90 days from the date of supply whichever is earlier. </w:t>
      </w:r>
      <w:r w:rsidRPr="00955321">
        <w:rPr>
          <w:rFonts w:ascii="Bookman Old Style" w:hAnsi="Bookman Old Style"/>
          <w:b/>
          <w:bCs/>
          <w:color w:val="000000" w:themeColor="text1"/>
          <w:sz w:val="24"/>
          <w:szCs w:val="24"/>
        </w:rPr>
        <w:t>Payment will be made in Indian Rupees only.</w:t>
      </w:r>
    </w:p>
    <w:p w14:paraId="0DC8DEE7" w14:textId="77777777" w:rsidR="008D477D" w:rsidRPr="00955321" w:rsidRDefault="008D477D" w:rsidP="008D477D">
      <w:pPr>
        <w:ind w:left="851"/>
        <w:jc w:val="both"/>
        <w:rPr>
          <w:rFonts w:ascii="Bookman Old Style" w:hAnsi="Bookman Old Style"/>
          <w:b/>
          <w:bCs/>
          <w:color w:val="000000" w:themeColor="text1"/>
          <w:sz w:val="16"/>
          <w:szCs w:val="16"/>
        </w:rPr>
      </w:pPr>
    </w:p>
    <w:p w14:paraId="6E1BF8BD" w14:textId="77777777" w:rsidR="008D477D" w:rsidRPr="00955321" w:rsidRDefault="008D477D" w:rsidP="008D477D">
      <w:pPr>
        <w:pStyle w:val="ListParagraph"/>
        <w:widowControl/>
        <w:numPr>
          <w:ilvl w:val="1"/>
          <w:numId w:val="11"/>
        </w:numPr>
        <w:autoSpaceDE/>
        <w:autoSpaceDN/>
        <w:ind w:left="900" w:right="432" w:hanging="720"/>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For arranging payment, the following documents will have to be furnished by the Supplier.</w:t>
      </w:r>
    </w:p>
    <w:p w14:paraId="42226D09"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Invoice in duplicate, stamped and pre-receipted containing details such as purchase order number, Goods description, quantity, unit price and total amount. </w:t>
      </w:r>
    </w:p>
    <w:p w14:paraId="3DBDCE35"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Delivery Challan duly acknowledged by consignee.  The payment will be arranged against clear acknowledgment duly signed by the Storekeeper and Store Officer of the respective GESCOM, Stores.</w:t>
      </w:r>
    </w:p>
    <w:p w14:paraId="359C9C39"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Material Acknowledgment Statement (to be furnished by consignee).</w:t>
      </w:r>
    </w:p>
    <w:p w14:paraId="54220FCC"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Approved Test Certificate or reference letter of Superintending Engineer El., Procurement, GESCOM, approving the test certificate.</w:t>
      </w:r>
    </w:p>
    <w:p w14:paraId="39C4DDD3"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Copy of the e-way bill.</w:t>
      </w:r>
    </w:p>
    <w:p w14:paraId="507EC3E3"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triplicate and quadruplicate copies of the invoices may be sent to the respective consignees for submission of Materials Acknowledgement Statement. </w:t>
      </w:r>
    </w:p>
    <w:p w14:paraId="2A2DCC4F"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Supplier’s warranty/guarantee certificate.</w:t>
      </w:r>
    </w:p>
    <w:p w14:paraId="3A03BB4E" w14:textId="77777777" w:rsidR="008D477D" w:rsidRPr="00955321" w:rsidRDefault="008D477D" w:rsidP="008D477D">
      <w:pPr>
        <w:widowControl/>
        <w:numPr>
          <w:ilvl w:val="0"/>
          <w:numId w:val="16"/>
        </w:numPr>
        <w:autoSpaceDE/>
        <w:autoSpaceDN/>
        <w:ind w:right="432"/>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Material Inspection report.</w:t>
      </w:r>
    </w:p>
    <w:p w14:paraId="3C35798D" w14:textId="77777777" w:rsidR="008D477D" w:rsidRPr="00955321" w:rsidRDefault="008D477D" w:rsidP="008D477D">
      <w:pPr>
        <w:widowControl/>
        <w:adjustRightInd w:val="0"/>
        <w:ind w:hanging="440"/>
        <w:rPr>
          <w:rFonts w:ascii="Bookman Old Style" w:eastAsiaTheme="minorHAnsi" w:hAnsi="Bookman Old Style" w:cs="AFAMJB+TimesNewRoman"/>
          <w:color w:val="000000" w:themeColor="text1"/>
          <w:sz w:val="24"/>
          <w:szCs w:val="24"/>
          <w:lang w:bidi="hi-IN"/>
        </w:rPr>
      </w:pPr>
    </w:p>
    <w:p w14:paraId="6A84E45F" w14:textId="77777777" w:rsidR="008D477D" w:rsidRPr="00955321" w:rsidRDefault="008D477D" w:rsidP="008D477D">
      <w:pPr>
        <w:pStyle w:val="Heading1"/>
        <w:numPr>
          <w:ilvl w:val="0"/>
          <w:numId w:val="2"/>
        </w:numPr>
        <w:spacing w:line="360" w:lineRule="auto"/>
        <w:ind w:left="567" w:hanging="348"/>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Settlement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Disputes (refer GCC Clause</w:t>
      </w:r>
      <w:r w:rsidRPr="00955321">
        <w:rPr>
          <w:rFonts w:ascii="Bookman Old Style" w:hAnsi="Bookman Old Style"/>
          <w:color w:val="000000" w:themeColor="text1"/>
          <w:spacing w:val="-14"/>
          <w:sz w:val="24"/>
          <w:szCs w:val="24"/>
        </w:rPr>
        <w:t xml:space="preserve"> </w:t>
      </w:r>
      <w:r w:rsidRPr="00955321">
        <w:rPr>
          <w:rFonts w:ascii="Bookman Old Style" w:hAnsi="Bookman Old Style"/>
          <w:color w:val="000000" w:themeColor="text1"/>
          <w:spacing w:val="-3"/>
          <w:sz w:val="24"/>
          <w:szCs w:val="24"/>
        </w:rPr>
        <w:t>27)</w:t>
      </w:r>
    </w:p>
    <w:p w14:paraId="0739FBAA" w14:textId="77777777" w:rsidR="008D477D" w:rsidRPr="00955321" w:rsidRDefault="008D477D" w:rsidP="008D477D">
      <w:pPr>
        <w:pStyle w:val="ListParagraph"/>
        <w:spacing w:line="276" w:lineRule="auto"/>
        <w:ind w:left="567" w:firstLine="0"/>
        <w:jc w:val="both"/>
        <w:rPr>
          <w:rFonts w:ascii="Bookman Old Style" w:hAnsi="Bookman Old Style" w:cs="Calibri"/>
          <w:color w:val="000000" w:themeColor="text1"/>
          <w:sz w:val="24"/>
          <w:szCs w:val="24"/>
          <w:lang w:eastAsia="en-IN"/>
        </w:rPr>
      </w:pPr>
      <w:r w:rsidRPr="00955321">
        <w:rPr>
          <w:rFonts w:ascii="Bookman Old Style" w:hAnsi="Bookman Old Style" w:cs="Calibri"/>
          <w:color w:val="000000" w:themeColor="text1"/>
          <w:sz w:val="24"/>
          <w:szCs w:val="24"/>
          <w:lang w:eastAsia="en-IN"/>
        </w:rPr>
        <w:t>The dispute settlement mechanism to be applied pursuant to GCC Clause 27 shall be as follows:</w:t>
      </w:r>
    </w:p>
    <w:p w14:paraId="5678527E" w14:textId="77777777" w:rsidR="008D477D" w:rsidRPr="00955321" w:rsidRDefault="008D477D" w:rsidP="008D477D">
      <w:pPr>
        <w:pStyle w:val="ListParagraph"/>
        <w:spacing w:line="360" w:lineRule="auto"/>
        <w:ind w:left="426"/>
        <w:jc w:val="both"/>
        <w:rPr>
          <w:rFonts w:ascii="Bookman Old Style" w:hAnsi="Bookman Old Style" w:cs="Calibri"/>
          <w:b/>
          <w:bCs/>
          <w:color w:val="000000" w:themeColor="text1"/>
          <w:sz w:val="24"/>
          <w:szCs w:val="24"/>
        </w:rPr>
      </w:pPr>
      <w:r w:rsidRPr="00955321">
        <w:rPr>
          <w:rFonts w:ascii="Bookman Old Style" w:hAnsi="Bookman Old Style" w:cs="Calibri"/>
          <w:color w:val="000000" w:themeColor="text1"/>
          <w:sz w:val="24"/>
          <w:szCs w:val="24"/>
          <w:lang w:eastAsia="en-IN"/>
        </w:rPr>
        <w:t xml:space="preserve">        The procedure for arbitration shall be as follows:</w:t>
      </w:r>
    </w:p>
    <w:p w14:paraId="61018C48" w14:textId="77777777" w:rsidR="008D477D" w:rsidRPr="00955321" w:rsidRDefault="008D477D" w:rsidP="008D477D">
      <w:pPr>
        <w:pStyle w:val="ListParagraph"/>
        <w:widowControl/>
        <w:numPr>
          <w:ilvl w:val="0"/>
          <w:numId w:val="13"/>
        </w:numPr>
        <w:autoSpaceDE/>
        <w:autoSpaceDN/>
        <w:contextualSpacing/>
        <w:jc w:val="both"/>
        <w:rPr>
          <w:rFonts w:ascii="Bookman Old Style" w:hAnsi="Bookman Old Style" w:cs="Calibri"/>
          <w:color w:val="000000" w:themeColor="text1"/>
          <w:sz w:val="24"/>
          <w:szCs w:val="24"/>
        </w:rPr>
      </w:pPr>
      <w:r w:rsidRPr="00955321">
        <w:rPr>
          <w:rFonts w:ascii="Bookman Old Style" w:hAnsi="Bookman Old Style" w:cs="Calibri"/>
          <w:color w:val="000000" w:themeColor="text1"/>
          <w:sz w:val="24"/>
          <w:szCs w:val="24"/>
        </w:rPr>
        <w:t xml:space="preserve">Any dispute or difference or claim arising out of or in connection with or relating to the present contract or the breach, termination or invalidity thereof, shall be referred and settled  under the </w:t>
      </w:r>
      <w:r w:rsidRPr="00955321">
        <w:rPr>
          <w:rFonts w:ascii="Bookman Old Style" w:eastAsiaTheme="minorHAnsi" w:hAnsi="Bookman Old Style" w:cs="Times-Roman"/>
          <w:color w:val="000000" w:themeColor="text1"/>
          <w:sz w:val="24"/>
          <w:szCs w:val="24"/>
          <w:lang w:bidi="hi-IN"/>
        </w:rPr>
        <w:t>Arbitration and Conciliation Act, 1996 and</w:t>
      </w:r>
      <w:r w:rsidRPr="00955321">
        <w:rPr>
          <w:rFonts w:ascii="Bookman Old Style" w:hAnsi="Bookman Old Style" w:cs="Calibri"/>
          <w:color w:val="000000" w:themeColor="text1"/>
          <w:sz w:val="24"/>
          <w:szCs w:val="24"/>
        </w:rPr>
        <w:t xml:space="preserve"> the Arbitration Centre – Karnataka (Domestic &amp; International) rules 2012, by one or more arbitrators appointed in accordance with its rules.     </w:t>
      </w:r>
    </w:p>
    <w:p w14:paraId="136F7E33" w14:textId="77777777" w:rsidR="008D477D" w:rsidRPr="00955321" w:rsidRDefault="008D477D" w:rsidP="008D477D">
      <w:pPr>
        <w:pStyle w:val="ListParagraph"/>
        <w:ind w:left="810"/>
        <w:jc w:val="both"/>
        <w:rPr>
          <w:rFonts w:ascii="Bookman Old Style" w:hAnsi="Bookman Old Style" w:cs="Calibri"/>
          <w:color w:val="000000" w:themeColor="text1"/>
          <w:sz w:val="24"/>
          <w:szCs w:val="24"/>
        </w:rPr>
      </w:pPr>
    </w:p>
    <w:p w14:paraId="37492E6A" w14:textId="77777777" w:rsidR="008D477D" w:rsidRPr="00955321" w:rsidRDefault="008D477D" w:rsidP="008D477D">
      <w:pPr>
        <w:pStyle w:val="ListParagraph"/>
        <w:widowControl/>
        <w:numPr>
          <w:ilvl w:val="0"/>
          <w:numId w:val="13"/>
        </w:numPr>
        <w:autoSpaceDE/>
        <w:autoSpaceDN/>
        <w:adjustRightInd w:val="0"/>
        <w:spacing w:line="276" w:lineRule="auto"/>
        <w:ind w:left="900" w:hanging="474"/>
        <w:contextualSpacing/>
        <w:jc w:val="both"/>
        <w:rPr>
          <w:rFonts w:ascii="Bookman Old Style" w:hAnsi="Bookman Old Style" w:cs="Calibri"/>
          <w:color w:val="000000" w:themeColor="text1"/>
          <w:sz w:val="32"/>
          <w:szCs w:val="32"/>
        </w:rPr>
      </w:pPr>
      <w:r w:rsidRPr="00955321">
        <w:rPr>
          <w:rFonts w:ascii="Bookman Old Style" w:eastAsiaTheme="minorHAnsi" w:hAnsi="Bookman Old Style" w:cs="Times-Bold"/>
          <w:b/>
          <w:bCs/>
          <w:color w:val="000000" w:themeColor="text1"/>
          <w:sz w:val="24"/>
          <w:szCs w:val="24"/>
          <w:lang w:bidi="hi-IN"/>
        </w:rPr>
        <w:t>Performance during Dispute Resolution</w:t>
      </w:r>
    </w:p>
    <w:p w14:paraId="0D8661B7" w14:textId="77777777" w:rsidR="008D477D" w:rsidRPr="00955321" w:rsidRDefault="008D477D" w:rsidP="008D477D">
      <w:pPr>
        <w:pStyle w:val="ListParagraph"/>
        <w:widowControl/>
        <w:autoSpaceDE/>
        <w:autoSpaceDN/>
        <w:adjustRightInd w:val="0"/>
        <w:spacing w:line="276" w:lineRule="auto"/>
        <w:ind w:left="810" w:firstLine="0"/>
        <w:contextualSpacing/>
        <w:jc w:val="both"/>
        <w:rPr>
          <w:rFonts w:ascii="Bookman Old Style" w:hAnsi="Bookman Old Style" w:cs="Calibri"/>
          <w:color w:val="000000" w:themeColor="text1"/>
          <w:sz w:val="24"/>
          <w:szCs w:val="24"/>
        </w:rPr>
      </w:pPr>
      <w:r w:rsidRPr="00955321">
        <w:rPr>
          <w:rFonts w:ascii="Bookman Old Style" w:hAnsi="Bookman Old Style" w:cs="Calibri"/>
          <w:color w:val="000000" w:themeColor="text1"/>
          <w:sz w:val="24"/>
          <w:szCs w:val="24"/>
        </w:rPr>
        <w:t>Pending the submission of and/or decision on a Dispute and until the arbitral award is published; the Parties shall continue to perform their respective obligations under this Contract without prejudice to a final adjustment in accordance with such award.</w:t>
      </w:r>
    </w:p>
    <w:p w14:paraId="775F6EB6" w14:textId="77777777" w:rsidR="008D477D" w:rsidRPr="00955321" w:rsidRDefault="008D477D" w:rsidP="008D477D">
      <w:pPr>
        <w:pStyle w:val="ListParagraph"/>
        <w:widowControl/>
        <w:autoSpaceDE/>
        <w:autoSpaceDN/>
        <w:adjustRightInd w:val="0"/>
        <w:spacing w:line="276" w:lineRule="auto"/>
        <w:ind w:left="810" w:firstLine="0"/>
        <w:contextualSpacing/>
        <w:jc w:val="both"/>
        <w:rPr>
          <w:rFonts w:ascii="Bookman Old Style" w:hAnsi="Bookman Old Style" w:cs="Calibri"/>
          <w:color w:val="000000" w:themeColor="text1"/>
          <w:sz w:val="24"/>
          <w:szCs w:val="24"/>
        </w:rPr>
      </w:pPr>
    </w:p>
    <w:p w14:paraId="23273607" w14:textId="77777777" w:rsidR="008D477D" w:rsidRPr="00955321" w:rsidRDefault="008D477D" w:rsidP="008D477D">
      <w:pPr>
        <w:pStyle w:val="Heading1"/>
        <w:numPr>
          <w:ilvl w:val="0"/>
          <w:numId w:val="2"/>
        </w:numPr>
        <w:tabs>
          <w:tab w:val="left" w:pos="819"/>
          <w:tab w:val="left" w:pos="820"/>
        </w:tabs>
        <w:ind w:hanging="601"/>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Notices (refer GCC Clause</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3"/>
          <w:sz w:val="24"/>
          <w:szCs w:val="24"/>
        </w:rPr>
        <w:t>31)</w:t>
      </w:r>
    </w:p>
    <w:p w14:paraId="32507266" w14:textId="77777777" w:rsidR="008D477D" w:rsidRPr="00955321" w:rsidRDefault="008D477D" w:rsidP="008D477D">
      <w:pPr>
        <w:pStyle w:val="Heading1"/>
        <w:tabs>
          <w:tab w:val="left" w:pos="819"/>
          <w:tab w:val="left" w:pos="820"/>
        </w:tabs>
        <w:rPr>
          <w:rFonts w:ascii="Bookman Old Style" w:hAnsi="Bookman Old Style"/>
          <w:color w:val="000000" w:themeColor="text1"/>
          <w:sz w:val="10"/>
          <w:szCs w:val="10"/>
        </w:rPr>
      </w:pPr>
    </w:p>
    <w:p w14:paraId="53419450" w14:textId="77777777" w:rsidR="008D477D" w:rsidRPr="00955321" w:rsidRDefault="008D477D" w:rsidP="008D477D">
      <w:pPr>
        <w:pStyle w:val="BodyText"/>
        <w:tabs>
          <w:tab w:val="left" w:pos="1843"/>
        </w:tabs>
        <w:ind w:left="819" w:right="-10"/>
        <w:jc w:val="both"/>
        <w:rPr>
          <w:rFonts w:ascii="Bookman Old Style" w:hAnsi="Bookman Old Style"/>
          <w:color w:val="000000" w:themeColor="text1"/>
          <w:spacing w:val="-3"/>
          <w:sz w:val="24"/>
          <w:szCs w:val="24"/>
        </w:rPr>
      </w:pPr>
      <w:r w:rsidRPr="00955321">
        <w:rPr>
          <w:rFonts w:ascii="Bookman Old Style" w:hAnsi="Bookman Old Style"/>
          <w:color w:val="000000" w:themeColor="text1"/>
          <w:sz w:val="24"/>
          <w:szCs w:val="24"/>
        </w:rPr>
        <w:t>For</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z w:val="24"/>
          <w:szCs w:val="24"/>
        </w:rPr>
        <w:t>purpose</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z w:val="24"/>
          <w:szCs w:val="24"/>
        </w:rPr>
        <w:t>of</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z w:val="24"/>
          <w:szCs w:val="24"/>
        </w:rPr>
        <w:t>all</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3"/>
          <w:sz w:val="24"/>
          <w:szCs w:val="24"/>
        </w:rPr>
        <w:t>notices,</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3"/>
          <w:sz w:val="24"/>
          <w:szCs w:val="24"/>
        </w:rPr>
        <w:t>following</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3"/>
          <w:sz w:val="24"/>
          <w:szCs w:val="24"/>
        </w:rPr>
        <w:t>shall</w:t>
      </w:r>
      <w:r w:rsidRPr="00955321">
        <w:rPr>
          <w:rFonts w:ascii="Bookman Old Style" w:hAnsi="Bookman Old Style"/>
          <w:color w:val="000000" w:themeColor="text1"/>
          <w:spacing w:val="-9"/>
          <w:sz w:val="24"/>
          <w:szCs w:val="24"/>
        </w:rPr>
        <w:t xml:space="preserve"> </w:t>
      </w:r>
      <w:r w:rsidRPr="00955321">
        <w:rPr>
          <w:rFonts w:ascii="Bookman Old Style" w:hAnsi="Bookman Old Style"/>
          <w:color w:val="000000" w:themeColor="text1"/>
          <w:sz w:val="24"/>
          <w:szCs w:val="24"/>
        </w:rPr>
        <w:t>be</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3"/>
          <w:sz w:val="24"/>
          <w:szCs w:val="24"/>
        </w:rPr>
        <w:t>address</w:t>
      </w:r>
      <w:r w:rsidRPr="00955321">
        <w:rPr>
          <w:rFonts w:ascii="Bookman Old Style" w:hAnsi="Bookman Old Style"/>
          <w:color w:val="000000" w:themeColor="text1"/>
          <w:spacing w:val="-6"/>
          <w:sz w:val="24"/>
          <w:szCs w:val="24"/>
        </w:rPr>
        <w:t xml:space="preserve"> o</w:t>
      </w:r>
      <w:r w:rsidRPr="00955321">
        <w:rPr>
          <w:rFonts w:ascii="Bookman Old Style" w:hAnsi="Bookman Old Style"/>
          <w:color w:val="000000" w:themeColor="text1"/>
          <w:sz w:val="24"/>
          <w:szCs w:val="24"/>
        </w:rPr>
        <w:t>f</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3"/>
          <w:sz w:val="24"/>
          <w:szCs w:val="24"/>
        </w:rPr>
        <w:t>Purchaser</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z w:val="24"/>
          <w:szCs w:val="24"/>
        </w:rPr>
        <w:t>and</w:t>
      </w:r>
      <w:r w:rsidRPr="00955321">
        <w:rPr>
          <w:rFonts w:ascii="Bookman Old Style" w:hAnsi="Bookman Old Style"/>
          <w:color w:val="000000" w:themeColor="text1"/>
          <w:spacing w:val="-6"/>
          <w:sz w:val="24"/>
          <w:szCs w:val="24"/>
        </w:rPr>
        <w:t xml:space="preserve"> </w:t>
      </w:r>
      <w:r w:rsidRPr="00955321">
        <w:rPr>
          <w:rFonts w:ascii="Bookman Old Style" w:hAnsi="Bookman Old Style"/>
          <w:color w:val="000000" w:themeColor="text1"/>
          <w:spacing w:val="-3"/>
          <w:sz w:val="24"/>
          <w:szCs w:val="24"/>
        </w:rPr>
        <w:t xml:space="preserve">Supplier. </w:t>
      </w:r>
    </w:p>
    <w:p w14:paraId="15E39210" w14:textId="77777777" w:rsidR="008D477D" w:rsidRPr="00955321" w:rsidRDefault="008D477D" w:rsidP="008D477D">
      <w:pPr>
        <w:pStyle w:val="BodyText"/>
        <w:tabs>
          <w:tab w:val="left" w:pos="1843"/>
        </w:tabs>
        <w:ind w:left="819" w:right="-10"/>
        <w:jc w:val="both"/>
        <w:rPr>
          <w:rFonts w:ascii="Bookman Old Style" w:hAnsi="Bookman Old Style"/>
          <w:color w:val="000000" w:themeColor="text1"/>
          <w:spacing w:val="-3"/>
          <w:sz w:val="16"/>
          <w:szCs w:val="16"/>
        </w:rPr>
      </w:pPr>
    </w:p>
    <w:p w14:paraId="566730D9" w14:textId="77777777" w:rsidR="008D477D" w:rsidRPr="00955321" w:rsidRDefault="008D477D" w:rsidP="008D477D">
      <w:pPr>
        <w:pStyle w:val="BodyText"/>
        <w:spacing w:before="5"/>
        <w:ind w:right="3598"/>
        <w:jc w:val="center"/>
        <w:rPr>
          <w:rFonts w:ascii="Bookman Old Style" w:hAnsi="Bookman Old Style"/>
          <w:color w:val="000000" w:themeColor="text1"/>
          <w:spacing w:val="-3"/>
          <w:sz w:val="24"/>
          <w:szCs w:val="24"/>
        </w:rPr>
      </w:pPr>
      <w:r w:rsidRPr="00955321">
        <w:rPr>
          <w:rFonts w:ascii="Bookman Old Style" w:hAnsi="Bookman Old Style"/>
          <w:color w:val="000000" w:themeColor="text1"/>
          <w:spacing w:val="-3"/>
          <w:sz w:val="24"/>
          <w:szCs w:val="24"/>
        </w:rPr>
        <w:t xml:space="preserve">  Purchaser:</w:t>
      </w:r>
      <w:r w:rsidRPr="00955321">
        <w:rPr>
          <w:rFonts w:ascii="Bookman Old Style" w:hAnsi="Bookman Old Style"/>
          <w:color w:val="000000" w:themeColor="text1"/>
          <w:spacing w:val="-3"/>
          <w:sz w:val="24"/>
          <w:szCs w:val="24"/>
        </w:rPr>
        <w:tab/>
        <w:t>The Superintending Engineer El.,</w:t>
      </w:r>
    </w:p>
    <w:p w14:paraId="4FC9E825" w14:textId="77777777" w:rsidR="008D477D" w:rsidRPr="00955321" w:rsidRDefault="008D477D" w:rsidP="008D477D">
      <w:pPr>
        <w:pStyle w:val="BodyText"/>
        <w:spacing w:before="5"/>
        <w:ind w:right="3598"/>
        <w:jc w:val="center"/>
        <w:rPr>
          <w:rFonts w:ascii="Bookman Old Style" w:hAnsi="Bookman Old Style"/>
          <w:color w:val="000000" w:themeColor="text1"/>
          <w:spacing w:val="-3"/>
          <w:sz w:val="24"/>
          <w:szCs w:val="24"/>
        </w:rPr>
      </w:pPr>
      <w:r w:rsidRPr="00955321">
        <w:rPr>
          <w:rFonts w:ascii="Bookman Old Style" w:hAnsi="Bookman Old Style"/>
          <w:color w:val="000000" w:themeColor="text1"/>
          <w:spacing w:val="-3"/>
          <w:sz w:val="24"/>
          <w:szCs w:val="24"/>
        </w:rPr>
        <w:t>Procurement, Corporate Office,</w:t>
      </w:r>
    </w:p>
    <w:p w14:paraId="0FDBC230" w14:textId="77777777" w:rsidR="008D477D" w:rsidRPr="00955321" w:rsidRDefault="008D477D" w:rsidP="008D477D">
      <w:pPr>
        <w:pStyle w:val="BodyText"/>
        <w:spacing w:before="5"/>
        <w:ind w:right="3598"/>
        <w:jc w:val="center"/>
        <w:rPr>
          <w:rFonts w:ascii="Bookman Old Style" w:hAnsi="Bookman Old Style"/>
          <w:color w:val="000000" w:themeColor="text1"/>
          <w:spacing w:val="-3"/>
          <w:sz w:val="24"/>
          <w:szCs w:val="24"/>
        </w:rPr>
      </w:pPr>
      <w:r w:rsidRPr="00955321">
        <w:rPr>
          <w:rFonts w:ascii="Bookman Old Style" w:hAnsi="Bookman Old Style"/>
          <w:color w:val="000000" w:themeColor="text1"/>
          <w:spacing w:val="-3"/>
          <w:sz w:val="24"/>
          <w:szCs w:val="24"/>
        </w:rPr>
        <w:t>GESCOM, Kalaburagi-585102</w:t>
      </w:r>
    </w:p>
    <w:p w14:paraId="7CB570BE" w14:textId="77777777" w:rsidR="008D477D" w:rsidRPr="00955321" w:rsidRDefault="008D477D" w:rsidP="008D477D">
      <w:pPr>
        <w:pStyle w:val="BodyText"/>
        <w:tabs>
          <w:tab w:val="left" w:pos="1843"/>
        </w:tabs>
        <w:spacing w:line="470" w:lineRule="atLeast"/>
        <w:ind w:left="819" w:right="1591"/>
        <w:rPr>
          <w:rFonts w:ascii="Bookman Old Style" w:hAnsi="Bookman Old Style"/>
          <w:color w:val="000000" w:themeColor="text1"/>
          <w:sz w:val="24"/>
          <w:szCs w:val="24"/>
        </w:rPr>
      </w:pPr>
    </w:p>
    <w:p w14:paraId="57B329E6" w14:textId="77777777" w:rsidR="008D477D" w:rsidRPr="00955321" w:rsidRDefault="008D477D" w:rsidP="008D477D">
      <w:pPr>
        <w:pStyle w:val="BodyText"/>
        <w:ind w:right="3554"/>
        <w:jc w:val="center"/>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         Supplier: (To be filled in at the time of Contract signature)</w:t>
      </w:r>
    </w:p>
    <w:p w14:paraId="0F5B4695" w14:textId="77777777" w:rsidR="008D477D" w:rsidRPr="00955321" w:rsidRDefault="008D477D" w:rsidP="008D477D">
      <w:pPr>
        <w:pStyle w:val="BodyText"/>
        <w:spacing w:before="5"/>
        <w:ind w:right="3598"/>
        <w:jc w:val="center"/>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w:t>
      </w:r>
    </w:p>
    <w:p w14:paraId="3BAF766E" w14:textId="77777777" w:rsidR="008D477D" w:rsidRPr="00955321" w:rsidRDefault="008D477D" w:rsidP="008D477D">
      <w:pPr>
        <w:pStyle w:val="BodyText"/>
        <w:spacing w:before="4"/>
        <w:ind w:right="3598"/>
        <w:jc w:val="center"/>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w:t>
      </w:r>
    </w:p>
    <w:p w14:paraId="555F2B8F" w14:textId="77777777" w:rsidR="008D477D" w:rsidRPr="00955321" w:rsidRDefault="008D477D" w:rsidP="008D477D">
      <w:pPr>
        <w:pStyle w:val="BodyText"/>
        <w:spacing w:before="4"/>
        <w:ind w:right="3598"/>
        <w:jc w:val="center"/>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w:t>
      </w:r>
    </w:p>
    <w:p w14:paraId="3F16DF5F" w14:textId="77777777" w:rsidR="008D477D" w:rsidRPr="00955321" w:rsidRDefault="008D477D" w:rsidP="008D477D">
      <w:pPr>
        <w:pStyle w:val="BodyText"/>
        <w:spacing w:before="4"/>
        <w:ind w:right="3598"/>
        <w:jc w:val="center"/>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w:t>
      </w:r>
    </w:p>
    <w:p w14:paraId="6B8411DB" w14:textId="77777777" w:rsidR="008D477D" w:rsidRPr="00955321" w:rsidRDefault="008D477D" w:rsidP="008D477D">
      <w:pPr>
        <w:pStyle w:val="BodyText"/>
        <w:rPr>
          <w:rFonts w:ascii="Bookman Old Style" w:hAnsi="Bookman Old Style"/>
          <w:color w:val="000000" w:themeColor="text1"/>
          <w:sz w:val="24"/>
          <w:szCs w:val="24"/>
        </w:rPr>
      </w:pPr>
    </w:p>
    <w:p w14:paraId="44ADF04D" w14:textId="77777777" w:rsidR="008D477D" w:rsidRPr="00955321" w:rsidRDefault="008D477D" w:rsidP="008D477D">
      <w:pPr>
        <w:pStyle w:val="Heading1"/>
        <w:numPr>
          <w:ilvl w:val="0"/>
          <w:numId w:val="2"/>
        </w:numPr>
        <w:tabs>
          <w:tab w:val="left" w:pos="819"/>
          <w:tab w:val="left" w:pos="820"/>
        </w:tabs>
        <w:spacing w:line="229" w:lineRule="exact"/>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Progress </w:t>
      </w:r>
      <w:r w:rsidRPr="00955321">
        <w:rPr>
          <w:rFonts w:ascii="Bookman Old Style" w:hAnsi="Bookman Old Style"/>
          <w:color w:val="000000" w:themeColor="text1"/>
          <w:sz w:val="24"/>
          <w:szCs w:val="24"/>
        </w:rPr>
        <w:t>of</w:t>
      </w:r>
      <w:r w:rsidRPr="00955321">
        <w:rPr>
          <w:rFonts w:ascii="Bookman Old Style" w:hAnsi="Bookman Old Style"/>
          <w:color w:val="000000" w:themeColor="text1"/>
          <w:spacing w:val="-7"/>
          <w:sz w:val="24"/>
          <w:szCs w:val="24"/>
        </w:rPr>
        <w:t xml:space="preserve"> </w:t>
      </w:r>
      <w:r w:rsidRPr="00955321">
        <w:rPr>
          <w:rFonts w:ascii="Bookman Old Style" w:hAnsi="Bookman Old Style"/>
          <w:color w:val="000000" w:themeColor="text1"/>
          <w:spacing w:val="-3"/>
          <w:sz w:val="24"/>
          <w:szCs w:val="24"/>
        </w:rPr>
        <w:t>Supply:</w:t>
      </w:r>
    </w:p>
    <w:p w14:paraId="5FE8899F" w14:textId="77777777" w:rsidR="008D477D" w:rsidRPr="00955321" w:rsidRDefault="008D477D" w:rsidP="008D477D">
      <w:pPr>
        <w:pStyle w:val="BodyText"/>
        <w:spacing w:before="4"/>
        <w:ind w:left="819"/>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Supplier shall regularly intimate progress of supply, in writing, to the Purchaser as under: </w:t>
      </w:r>
    </w:p>
    <w:p w14:paraId="76F475D2" w14:textId="77777777" w:rsidR="008D477D" w:rsidRPr="00955321" w:rsidRDefault="008D477D" w:rsidP="008D477D">
      <w:pPr>
        <w:pStyle w:val="BodyText"/>
        <w:spacing w:before="8"/>
        <w:rPr>
          <w:rFonts w:ascii="Bookman Old Style" w:hAnsi="Bookman Old Style"/>
          <w:color w:val="000000" w:themeColor="text1"/>
          <w:sz w:val="24"/>
          <w:szCs w:val="24"/>
        </w:rPr>
      </w:pPr>
    </w:p>
    <w:p w14:paraId="1B58EA0F" w14:textId="77777777" w:rsidR="008D477D" w:rsidRPr="00955321" w:rsidRDefault="008D477D" w:rsidP="008D477D">
      <w:pPr>
        <w:pStyle w:val="ListParagraph"/>
        <w:numPr>
          <w:ilvl w:val="0"/>
          <w:numId w:val="1"/>
        </w:numPr>
        <w:tabs>
          <w:tab w:val="left" w:pos="1299"/>
          <w:tab w:val="left" w:pos="1300"/>
        </w:tabs>
        <w:ind w:left="1299" w:hanging="45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Quantity offered </w:t>
      </w:r>
      <w:r w:rsidRPr="00955321">
        <w:rPr>
          <w:rFonts w:ascii="Bookman Old Style" w:hAnsi="Bookman Old Style"/>
          <w:color w:val="000000" w:themeColor="text1"/>
          <w:sz w:val="24"/>
          <w:szCs w:val="24"/>
        </w:rPr>
        <w:t xml:space="preserve">for </w:t>
      </w:r>
      <w:r w:rsidRPr="00955321">
        <w:rPr>
          <w:rFonts w:ascii="Bookman Old Style" w:hAnsi="Bookman Old Style"/>
          <w:color w:val="000000" w:themeColor="text1"/>
          <w:spacing w:val="-3"/>
          <w:sz w:val="24"/>
          <w:szCs w:val="24"/>
        </w:rPr>
        <w:t xml:space="preserve">inspection </w:t>
      </w:r>
      <w:r w:rsidRPr="00955321">
        <w:rPr>
          <w:rFonts w:ascii="Bookman Old Style" w:hAnsi="Bookman Old Style"/>
          <w:color w:val="000000" w:themeColor="text1"/>
          <w:sz w:val="24"/>
          <w:szCs w:val="24"/>
        </w:rPr>
        <w:t>and</w:t>
      </w:r>
      <w:r w:rsidRPr="00955321">
        <w:rPr>
          <w:rFonts w:ascii="Bookman Old Style" w:hAnsi="Bookman Old Style"/>
          <w:color w:val="000000" w:themeColor="text1"/>
          <w:spacing w:val="-13"/>
          <w:sz w:val="24"/>
          <w:szCs w:val="24"/>
        </w:rPr>
        <w:t xml:space="preserve"> </w:t>
      </w:r>
      <w:r w:rsidRPr="00955321">
        <w:rPr>
          <w:rFonts w:ascii="Bookman Old Style" w:hAnsi="Bookman Old Style"/>
          <w:color w:val="000000" w:themeColor="text1"/>
          <w:spacing w:val="-3"/>
          <w:sz w:val="24"/>
          <w:szCs w:val="24"/>
        </w:rPr>
        <w:t>date;</w:t>
      </w:r>
    </w:p>
    <w:p w14:paraId="3D180329" w14:textId="77777777" w:rsidR="008D477D" w:rsidRPr="00955321" w:rsidRDefault="008D477D" w:rsidP="008D477D">
      <w:pPr>
        <w:pStyle w:val="ListParagraph"/>
        <w:numPr>
          <w:ilvl w:val="0"/>
          <w:numId w:val="1"/>
        </w:numPr>
        <w:tabs>
          <w:tab w:val="left" w:pos="1299"/>
          <w:tab w:val="left" w:pos="1300"/>
        </w:tabs>
        <w:spacing w:before="121"/>
        <w:ind w:left="1299" w:hanging="45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Quantity accepted/rejected </w:t>
      </w:r>
      <w:r w:rsidRPr="00955321">
        <w:rPr>
          <w:rFonts w:ascii="Bookman Old Style" w:hAnsi="Bookman Old Style"/>
          <w:color w:val="000000" w:themeColor="text1"/>
          <w:sz w:val="24"/>
          <w:szCs w:val="24"/>
        </w:rPr>
        <w:t xml:space="preserve">by </w:t>
      </w:r>
      <w:r w:rsidRPr="00955321">
        <w:rPr>
          <w:rFonts w:ascii="Bookman Old Style" w:hAnsi="Bookman Old Style"/>
          <w:color w:val="000000" w:themeColor="text1"/>
          <w:spacing w:val="-3"/>
          <w:sz w:val="24"/>
          <w:szCs w:val="24"/>
        </w:rPr>
        <w:t xml:space="preserve">inspecting agency </w:t>
      </w:r>
      <w:r w:rsidRPr="00955321">
        <w:rPr>
          <w:rFonts w:ascii="Bookman Old Style" w:hAnsi="Bookman Old Style"/>
          <w:color w:val="000000" w:themeColor="text1"/>
          <w:sz w:val="24"/>
          <w:szCs w:val="24"/>
        </w:rPr>
        <w:t>and</w:t>
      </w:r>
      <w:r w:rsidRPr="00955321">
        <w:rPr>
          <w:rFonts w:ascii="Bookman Old Style" w:hAnsi="Bookman Old Style"/>
          <w:color w:val="000000" w:themeColor="text1"/>
          <w:spacing w:val="-20"/>
          <w:sz w:val="24"/>
          <w:szCs w:val="24"/>
        </w:rPr>
        <w:t xml:space="preserve"> </w:t>
      </w:r>
      <w:r w:rsidRPr="00955321">
        <w:rPr>
          <w:rFonts w:ascii="Bookman Old Style" w:hAnsi="Bookman Old Style"/>
          <w:color w:val="000000" w:themeColor="text1"/>
          <w:spacing w:val="-3"/>
          <w:sz w:val="24"/>
          <w:szCs w:val="24"/>
        </w:rPr>
        <w:t>date;</w:t>
      </w:r>
    </w:p>
    <w:p w14:paraId="5D3E2132" w14:textId="77777777" w:rsidR="008D477D" w:rsidRPr="00955321" w:rsidRDefault="008D477D" w:rsidP="008D477D">
      <w:pPr>
        <w:pStyle w:val="ListParagraph"/>
        <w:numPr>
          <w:ilvl w:val="0"/>
          <w:numId w:val="1"/>
        </w:numPr>
        <w:tabs>
          <w:tab w:val="left" w:pos="1299"/>
          <w:tab w:val="left" w:pos="1300"/>
        </w:tabs>
        <w:spacing w:before="122"/>
        <w:ind w:left="1299" w:hanging="45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Quantity dispatched/delivered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consignees </w:t>
      </w:r>
      <w:r w:rsidRPr="00955321">
        <w:rPr>
          <w:rFonts w:ascii="Bookman Old Style" w:hAnsi="Bookman Old Style"/>
          <w:color w:val="000000" w:themeColor="text1"/>
          <w:sz w:val="24"/>
          <w:szCs w:val="24"/>
        </w:rPr>
        <w:t>and</w:t>
      </w:r>
      <w:r w:rsidRPr="00955321">
        <w:rPr>
          <w:rFonts w:ascii="Bookman Old Style" w:hAnsi="Bookman Old Style"/>
          <w:color w:val="000000" w:themeColor="text1"/>
          <w:spacing w:val="-12"/>
          <w:sz w:val="24"/>
          <w:szCs w:val="24"/>
        </w:rPr>
        <w:t xml:space="preserve"> </w:t>
      </w:r>
      <w:r w:rsidRPr="00955321">
        <w:rPr>
          <w:rFonts w:ascii="Bookman Old Style" w:hAnsi="Bookman Old Style"/>
          <w:color w:val="000000" w:themeColor="text1"/>
          <w:spacing w:val="-3"/>
          <w:sz w:val="24"/>
          <w:szCs w:val="24"/>
        </w:rPr>
        <w:t>date;</w:t>
      </w:r>
    </w:p>
    <w:p w14:paraId="338C6B2F" w14:textId="77777777" w:rsidR="008D477D" w:rsidRPr="00955321" w:rsidRDefault="008D477D" w:rsidP="008D477D">
      <w:pPr>
        <w:pStyle w:val="ListParagraph"/>
        <w:numPr>
          <w:ilvl w:val="0"/>
          <w:numId w:val="1"/>
        </w:numPr>
        <w:tabs>
          <w:tab w:val="left" w:pos="1299"/>
          <w:tab w:val="left" w:pos="1300"/>
        </w:tabs>
        <w:spacing w:before="122"/>
        <w:ind w:left="1299" w:hanging="45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Quantity where incidental services if any </w:t>
      </w:r>
      <w:r w:rsidRPr="00955321">
        <w:rPr>
          <w:rFonts w:ascii="Bookman Old Style" w:hAnsi="Bookman Old Style"/>
          <w:color w:val="000000" w:themeColor="text1"/>
          <w:sz w:val="24"/>
          <w:szCs w:val="24"/>
        </w:rPr>
        <w:t xml:space="preserve">have been </w:t>
      </w:r>
      <w:r w:rsidRPr="00955321">
        <w:rPr>
          <w:rFonts w:ascii="Bookman Old Style" w:hAnsi="Bookman Old Style"/>
          <w:color w:val="000000" w:themeColor="text1"/>
          <w:spacing w:val="-3"/>
          <w:sz w:val="24"/>
          <w:szCs w:val="24"/>
        </w:rPr>
        <w:t>satisfactorily completed with</w:t>
      </w:r>
      <w:r w:rsidRPr="00955321">
        <w:rPr>
          <w:rFonts w:ascii="Bookman Old Style" w:hAnsi="Bookman Old Style"/>
          <w:color w:val="000000" w:themeColor="text1"/>
          <w:spacing w:val="-20"/>
          <w:sz w:val="24"/>
          <w:szCs w:val="24"/>
        </w:rPr>
        <w:t xml:space="preserve"> </w:t>
      </w:r>
      <w:r w:rsidRPr="00955321">
        <w:rPr>
          <w:rFonts w:ascii="Bookman Old Style" w:hAnsi="Bookman Old Style"/>
          <w:color w:val="000000" w:themeColor="text1"/>
          <w:spacing w:val="-3"/>
          <w:sz w:val="24"/>
          <w:szCs w:val="24"/>
        </w:rPr>
        <w:t>date;</w:t>
      </w:r>
    </w:p>
    <w:p w14:paraId="2CF8B2C2" w14:textId="77777777" w:rsidR="008D477D" w:rsidRPr="00955321" w:rsidRDefault="008D477D" w:rsidP="008D477D">
      <w:pPr>
        <w:pStyle w:val="ListParagraph"/>
        <w:numPr>
          <w:ilvl w:val="0"/>
          <w:numId w:val="1"/>
        </w:numPr>
        <w:tabs>
          <w:tab w:val="left" w:pos="1299"/>
          <w:tab w:val="left" w:pos="1300"/>
        </w:tabs>
        <w:spacing w:before="121" w:line="244" w:lineRule="auto"/>
        <w:ind w:right="217"/>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Quantity where rectification/repair/replacement effected/completed </w:t>
      </w:r>
      <w:r w:rsidRPr="00955321">
        <w:rPr>
          <w:rFonts w:ascii="Bookman Old Style" w:hAnsi="Bookman Old Style"/>
          <w:color w:val="000000" w:themeColor="text1"/>
          <w:sz w:val="24"/>
          <w:szCs w:val="24"/>
        </w:rPr>
        <w:t xml:space="preserve">on </w:t>
      </w:r>
      <w:r w:rsidRPr="00955321">
        <w:rPr>
          <w:rFonts w:ascii="Bookman Old Style" w:hAnsi="Bookman Old Style"/>
          <w:color w:val="000000" w:themeColor="text1"/>
          <w:spacing w:val="-3"/>
          <w:sz w:val="24"/>
          <w:szCs w:val="24"/>
        </w:rPr>
        <w:t xml:space="preserve">receipt </w:t>
      </w:r>
      <w:r w:rsidRPr="00955321">
        <w:rPr>
          <w:rFonts w:ascii="Bookman Old Style" w:hAnsi="Bookman Old Style"/>
          <w:color w:val="000000" w:themeColor="text1"/>
          <w:sz w:val="24"/>
          <w:szCs w:val="24"/>
        </w:rPr>
        <w:t xml:space="preserve">of  any  </w:t>
      </w:r>
      <w:r w:rsidRPr="00955321">
        <w:rPr>
          <w:rFonts w:ascii="Bookman Old Style" w:hAnsi="Bookman Old Style"/>
          <w:color w:val="000000" w:themeColor="text1"/>
          <w:spacing w:val="-4"/>
          <w:sz w:val="24"/>
          <w:szCs w:val="24"/>
        </w:rPr>
        <w:t xml:space="preserve">communication </w:t>
      </w:r>
      <w:r w:rsidRPr="00955321">
        <w:rPr>
          <w:rFonts w:ascii="Bookman Old Style" w:hAnsi="Bookman Old Style"/>
          <w:color w:val="000000" w:themeColor="text1"/>
          <w:spacing w:val="-3"/>
          <w:sz w:val="24"/>
          <w:szCs w:val="24"/>
        </w:rPr>
        <w:t>from consignee/Purchaser with</w:t>
      </w:r>
      <w:r w:rsidRPr="00955321">
        <w:rPr>
          <w:rFonts w:ascii="Bookman Old Style" w:hAnsi="Bookman Old Style"/>
          <w:color w:val="000000" w:themeColor="text1"/>
          <w:spacing w:val="-10"/>
          <w:sz w:val="24"/>
          <w:szCs w:val="24"/>
        </w:rPr>
        <w:t xml:space="preserve"> </w:t>
      </w:r>
      <w:r w:rsidRPr="00955321">
        <w:rPr>
          <w:rFonts w:ascii="Bookman Old Style" w:hAnsi="Bookman Old Style"/>
          <w:color w:val="000000" w:themeColor="text1"/>
          <w:spacing w:val="-3"/>
          <w:sz w:val="24"/>
          <w:szCs w:val="24"/>
        </w:rPr>
        <w:t>date;</w:t>
      </w:r>
    </w:p>
    <w:p w14:paraId="5BEE774B" w14:textId="77777777" w:rsidR="008D477D" w:rsidRPr="00955321" w:rsidRDefault="008D477D" w:rsidP="008D477D">
      <w:pPr>
        <w:pStyle w:val="BodyText"/>
        <w:spacing w:before="3"/>
        <w:jc w:val="both"/>
        <w:rPr>
          <w:rFonts w:ascii="Bookman Old Style" w:hAnsi="Bookman Old Style"/>
          <w:color w:val="000000" w:themeColor="text1"/>
          <w:sz w:val="24"/>
          <w:szCs w:val="24"/>
        </w:rPr>
      </w:pPr>
    </w:p>
    <w:p w14:paraId="666368A3" w14:textId="77777777" w:rsidR="008D477D" w:rsidRPr="00955321" w:rsidRDefault="008D477D" w:rsidP="008D477D">
      <w:pPr>
        <w:pStyle w:val="ListParagraph"/>
        <w:numPr>
          <w:ilvl w:val="0"/>
          <w:numId w:val="1"/>
        </w:numPr>
        <w:tabs>
          <w:tab w:val="left" w:pos="1299"/>
          <w:tab w:val="left" w:pos="1300"/>
        </w:tabs>
        <w:ind w:left="1299"/>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Date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completion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entire Contract including incidental services, </w:t>
      </w:r>
      <w:r w:rsidRPr="00955321">
        <w:rPr>
          <w:rFonts w:ascii="Bookman Old Style" w:hAnsi="Bookman Old Style"/>
          <w:color w:val="000000" w:themeColor="text1"/>
          <w:sz w:val="24"/>
          <w:szCs w:val="24"/>
        </w:rPr>
        <w:t xml:space="preserve">if </w:t>
      </w:r>
      <w:r w:rsidRPr="00955321">
        <w:rPr>
          <w:rFonts w:ascii="Bookman Old Style" w:hAnsi="Bookman Old Style"/>
          <w:color w:val="000000" w:themeColor="text1"/>
          <w:spacing w:val="-3"/>
          <w:sz w:val="24"/>
          <w:szCs w:val="24"/>
        </w:rPr>
        <w:t>any;</w:t>
      </w:r>
      <w:r w:rsidRPr="00955321">
        <w:rPr>
          <w:rFonts w:ascii="Bookman Old Style" w:hAnsi="Bookman Old Style"/>
          <w:color w:val="000000" w:themeColor="text1"/>
          <w:spacing w:val="-29"/>
          <w:sz w:val="24"/>
          <w:szCs w:val="24"/>
        </w:rPr>
        <w:t xml:space="preserve"> </w:t>
      </w:r>
      <w:r w:rsidRPr="00955321">
        <w:rPr>
          <w:rFonts w:ascii="Bookman Old Style" w:hAnsi="Bookman Old Style"/>
          <w:color w:val="000000" w:themeColor="text1"/>
          <w:spacing w:val="-3"/>
          <w:sz w:val="24"/>
          <w:szCs w:val="24"/>
        </w:rPr>
        <w:t>and</w:t>
      </w:r>
    </w:p>
    <w:p w14:paraId="0EB220BE" w14:textId="77777777" w:rsidR="008D477D" w:rsidRPr="00955321" w:rsidRDefault="008D477D" w:rsidP="008D477D">
      <w:pPr>
        <w:pStyle w:val="ListParagraph"/>
        <w:numPr>
          <w:ilvl w:val="0"/>
          <w:numId w:val="1"/>
        </w:numPr>
        <w:tabs>
          <w:tab w:val="left" w:pos="1299"/>
          <w:tab w:val="left" w:pos="1300"/>
        </w:tabs>
        <w:spacing w:before="122"/>
        <w:ind w:left="1299" w:hanging="451"/>
        <w:jc w:val="both"/>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Date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receipt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entire payments under </w:t>
      </w:r>
      <w:r w:rsidRPr="00955321">
        <w:rPr>
          <w:rFonts w:ascii="Bookman Old Style" w:hAnsi="Bookman Old Style"/>
          <w:color w:val="000000" w:themeColor="text1"/>
          <w:sz w:val="24"/>
          <w:szCs w:val="24"/>
        </w:rPr>
        <w:t>the</w:t>
      </w:r>
      <w:r w:rsidRPr="00955321">
        <w:rPr>
          <w:rFonts w:ascii="Bookman Old Style" w:hAnsi="Bookman Old Style"/>
          <w:color w:val="000000" w:themeColor="text1"/>
          <w:spacing w:val="-25"/>
          <w:sz w:val="24"/>
          <w:szCs w:val="24"/>
        </w:rPr>
        <w:t xml:space="preserve"> </w:t>
      </w:r>
      <w:r w:rsidRPr="00955321">
        <w:rPr>
          <w:rFonts w:ascii="Bookman Old Style" w:hAnsi="Bookman Old Style"/>
          <w:color w:val="000000" w:themeColor="text1"/>
          <w:spacing w:val="-3"/>
          <w:sz w:val="24"/>
          <w:szCs w:val="24"/>
        </w:rPr>
        <w:t>Contract</w:t>
      </w:r>
    </w:p>
    <w:p w14:paraId="629EBF3C" w14:textId="77777777" w:rsidR="008D477D" w:rsidRPr="00955321" w:rsidRDefault="008D477D" w:rsidP="008D477D">
      <w:pPr>
        <w:pStyle w:val="BodyText"/>
        <w:spacing w:before="121"/>
        <w:ind w:left="1299"/>
        <w:rPr>
          <w:rFonts w:ascii="Bookman Old Style" w:hAnsi="Bookman Old Style"/>
          <w:color w:val="000000" w:themeColor="text1"/>
          <w:sz w:val="24"/>
          <w:szCs w:val="24"/>
        </w:rPr>
      </w:pPr>
      <w:r w:rsidRPr="00955321">
        <w:rPr>
          <w:rFonts w:ascii="Bookman Old Style" w:hAnsi="Bookman Old Style"/>
          <w:color w:val="000000" w:themeColor="text1"/>
          <w:sz w:val="24"/>
          <w:szCs w:val="24"/>
        </w:rPr>
        <w:t>(In case of stage-wise inspection, details required may also be specified).</w:t>
      </w:r>
    </w:p>
    <w:p w14:paraId="7F1B530F" w14:textId="77777777" w:rsidR="008D477D" w:rsidRPr="00955321" w:rsidRDefault="008D477D" w:rsidP="008D477D">
      <w:pPr>
        <w:pStyle w:val="BodyText"/>
        <w:spacing w:before="3"/>
        <w:rPr>
          <w:rFonts w:ascii="Bookman Old Style" w:hAnsi="Bookman Old Style"/>
          <w:color w:val="000000" w:themeColor="text1"/>
          <w:sz w:val="24"/>
          <w:szCs w:val="24"/>
        </w:rPr>
      </w:pPr>
    </w:p>
    <w:p w14:paraId="564E66BA" w14:textId="77777777" w:rsidR="008D477D" w:rsidRPr="00955321" w:rsidRDefault="008D477D" w:rsidP="008D477D">
      <w:pPr>
        <w:pStyle w:val="Heading1"/>
        <w:numPr>
          <w:ilvl w:val="0"/>
          <w:numId w:val="2"/>
        </w:numPr>
        <w:tabs>
          <w:tab w:val="left" w:pos="819"/>
          <w:tab w:val="left" w:pos="820"/>
        </w:tabs>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 xml:space="preserve">Right </w:t>
      </w:r>
      <w:r w:rsidRPr="00955321">
        <w:rPr>
          <w:rFonts w:ascii="Bookman Old Style" w:hAnsi="Bookman Old Style"/>
          <w:color w:val="000000" w:themeColor="text1"/>
          <w:sz w:val="24"/>
          <w:szCs w:val="24"/>
        </w:rPr>
        <w:t xml:space="preserve">to use </w:t>
      </w:r>
      <w:r w:rsidRPr="00955321">
        <w:rPr>
          <w:rFonts w:ascii="Bookman Old Style" w:hAnsi="Bookman Old Style"/>
          <w:color w:val="000000" w:themeColor="text1"/>
          <w:spacing w:val="-3"/>
          <w:sz w:val="24"/>
          <w:szCs w:val="24"/>
        </w:rPr>
        <w:t>defective</w:t>
      </w:r>
      <w:r w:rsidRPr="00955321">
        <w:rPr>
          <w:rFonts w:ascii="Bookman Old Style" w:hAnsi="Bookman Old Style"/>
          <w:color w:val="000000" w:themeColor="text1"/>
          <w:spacing w:val="-17"/>
          <w:sz w:val="24"/>
          <w:szCs w:val="24"/>
        </w:rPr>
        <w:t xml:space="preserve"> </w:t>
      </w:r>
      <w:r w:rsidRPr="00955321">
        <w:rPr>
          <w:rFonts w:ascii="Bookman Old Style" w:hAnsi="Bookman Old Style"/>
          <w:color w:val="000000" w:themeColor="text1"/>
          <w:spacing w:val="-3"/>
          <w:sz w:val="24"/>
          <w:szCs w:val="24"/>
        </w:rPr>
        <w:t>equipment:</w:t>
      </w:r>
    </w:p>
    <w:p w14:paraId="18C7C637" w14:textId="77777777" w:rsidR="008D477D" w:rsidRPr="00955321" w:rsidRDefault="008D477D" w:rsidP="008D477D">
      <w:pPr>
        <w:pStyle w:val="BodyText"/>
        <w:spacing w:before="1"/>
        <w:rPr>
          <w:rFonts w:ascii="Bookman Old Style" w:hAnsi="Bookman Old Style"/>
          <w:b/>
          <w:color w:val="000000" w:themeColor="text1"/>
          <w:sz w:val="24"/>
          <w:szCs w:val="24"/>
        </w:rPr>
      </w:pPr>
    </w:p>
    <w:p w14:paraId="430BDAE3" w14:textId="77777777" w:rsidR="008D477D" w:rsidRPr="00955321" w:rsidRDefault="008D477D" w:rsidP="008D477D">
      <w:pPr>
        <w:pStyle w:val="BodyText"/>
        <w:spacing w:line="244" w:lineRule="auto"/>
        <w:ind w:left="850" w:right="215" w:hanging="30"/>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If </w:t>
      </w:r>
      <w:r w:rsidRPr="00955321">
        <w:rPr>
          <w:rFonts w:ascii="Bookman Old Style" w:hAnsi="Bookman Old Style"/>
          <w:color w:val="000000" w:themeColor="text1"/>
          <w:spacing w:val="-3"/>
          <w:sz w:val="24"/>
          <w:szCs w:val="24"/>
        </w:rPr>
        <w:t xml:space="preserve">after delivery, acceptance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within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guarantee</w:t>
      </w:r>
      <w:r w:rsidRPr="00955321">
        <w:rPr>
          <w:rFonts w:ascii="Bookman Old Style" w:hAnsi="Bookman Old Style"/>
          <w:color w:val="000000" w:themeColor="text1"/>
          <w:sz w:val="24"/>
          <w:szCs w:val="24"/>
        </w:rPr>
        <w:t>/</w:t>
      </w:r>
      <w:r w:rsidRPr="00955321">
        <w:rPr>
          <w:rFonts w:ascii="Bookman Old Style" w:hAnsi="Bookman Old Style"/>
          <w:color w:val="000000" w:themeColor="text1"/>
          <w:spacing w:val="-3"/>
          <w:sz w:val="24"/>
          <w:szCs w:val="24"/>
        </w:rPr>
        <w:t xml:space="preserve">warranty period,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operation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use </w:t>
      </w:r>
      <w:r w:rsidRPr="00955321">
        <w:rPr>
          <w:rFonts w:ascii="Bookman Old Style" w:hAnsi="Bookman Old Style"/>
          <w:color w:val="000000" w:themeColor="text1"/>
          <w:sz w:val="24"/>
          <w:szCs w:val="24"/>
        </w:rPr>
        <w:t xml:space="preserve">of the </w:t>
      </w:r>
      <w:r w:rsidRPr="00955321">
        <w:rPr>
          <w:rFonts w:ascii="Bookman Old Style" w:hAnsi="Bookman Old Style"/>
          <w:color w:val="000000" w:themeColor="text1"/>
          <w:spacing w:val="-3"/>
          <w:sz w:val="24"/>
          <w:szCs w:val="24"/>
        </w:rPr>
        <w:t xml:space="preserve">equipment proves </w:t>
      </w:r>
      <w:r w:rsidRPr="00955321">
        <w:rPr>
          <w:rFonts w:ascii="Bookman Old Style" w:hAnsi="Bookman Old Style"/>
          <w:color w:val="000000" w:themeColor="text1"/>
          <w:sz w:val="24"/>
          <w:szCs w:val="24"/>
        </w:rPr>
        <w:t xml:space="preserve">to be </w:t>
      </w:r>
      <w:r w:rsidRPr="00955321">
        <w:rPr>
          <w:rFonts w:ascii="Bookman Old Style" w:hAnsi="Bookman Old Style"/>
          <w:color w:val="000000" w:themeColor="text1"/>
          <w:spacing w:val="-3"/>
          <w:sz w:val="24"/>
          <w:szCs w:val="24"/>
        </w:rPr>
        <w:t xml:space="preserve">unsatisfactory,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Purchase shall have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right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continue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operate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use </w:t>
      </w:r>
      <w:r w:rsidRPr="00955321">
        <w:rPr>
          <w:rFonts w:ascii="Bookman Old Style" w:hAnsi="Bookman Old Style"/>
          <w:color w:val="000000" w:themeColor="text1"/>
          <w:sz w:val="24"/>
          <w:szCs w:val="24"/>
        </w:rPr>
        <w:t xml:space="preserve">such </w:t>
      </w:r>
      <w:r w:rsidRPr="00955321">
        <w:rPr>
          <w:rFonts w:ascii="Bookman Old Style" w:hAnsi="Bookman Old Style"/>
          <w:color w:val="000000" w:themeColor="text1"/>
          <w:spacing w:val="-3"/>
          <w:sz w:val="24"/>
          <w:szCs w:val="24"/>
        </w:rPr>
        <w:t xml:space="preserve">equipment </w:t>
      </w:r>
      <w:r w:rsidRPr="00955321">
        <w:rPr>
          <w:rFonts w:ascii="Bookman Old Style" w:hAnsi="Bookman Old Style"/>
          <w:color w:val="000000" w:themeColor="text1"/>
          <w:sz w:val="24"/>
          <w:szCs w:val="24"/>
        </w:rPr>
        <w:t xml:space="preserve">until </w:t>
      </w:r>
      <w:r w:rsidRPr="00955321">
        <w:rPr>
          <w:rFonts w:ascii="Bookman Old Style" w:hAnsi="Bookman Old Style"/>
          <w:color w:val="000000" w:themeColor="text1"/>
          <w:spacing w:val="-3"/>
          <w:sz w:val="24"/>
          <w:szCs w:val="24"/>
        </w:rPr>
        <w:t xml:space="preserve">rectifications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defects, errors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omissions </w:t>
      </w:r>
      <w:r w:rsidRPr="00955321">
        <w:rPr>
          <w:rFonts w:ascii="Bookman Old Style" w:hAnsi="Bookman Old Style"/>
          <w:color w:val="000000" w:themeColor="text1"/>
          <w:sz w:val="24"/>
          <w:szCs w:val="24"/>
        </w:rPr>
        <w:t xml:space="preserve">by </w:t>
      </w:r>
      <w:r w:rsidRPr="00955321">
        <w:rPr>
          <w:rFonts w:ascii="Bookman Old Style" w:hAnsi="Bookman Old Style"/>
          <w:color w:val="000000" w:themeColor="text1"/>
          <w:spacing w:val="-3"/>
          <w:sz w:val="24"/>
          <w:szCs w:val="24"/>
        </w:rPr>
        <w:t xml:space="preserve">repair </w:t>
      </w:r>
      <w:r w:rsidRPr="00955321">
        <w:rPr>
          <w:rFonts w:ascii="Bookman Old Style" w:hAnsi="Bookman Old Style"/>
          <w:color w:val="000000" w:themeColor="text1"/>
          <w:sz w:val="24"/>
          <w:szCs w:val="24"/>
        </w:rPr>
        <w:t xml:space="preserve">or by </w:t>
      </w:r>
      <w:r w:rsidRPr="00955321">
        <w:rPr>
          <w:rFonts w:ascii="Bookman Old Style" w:hAnsi="Bookman Old Style"/>
          <w:color w:val="000000" w:themeColor="text1"/>
          <w:spacing w:val="-3"/>
          <w:sz w:val="24"/>
          <w:szCs w:val="24"/>
        </w:rPr>
        <w:t xml:space="preserve">partial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complete replacement </w:t>
      </w:r>
      <w:r w:rsidRPr="00955321">
        <w:rPr>
          <w:rFonts w:ascii="Bookman Old Style" w:hAnsi="Bookman Old Style"/>
          <w:color w:val="000000" w:themeColor="text1"/>
          <w:sz w:val="24"/>
          <w:szCs w:val="24"/>
        </w:rPr>
        <w:t xml:space="preserve">is </w:t>
      </w:r>
      <w:r w:rsidRPr="00955321">
        <w:rPr>
          <w:rFonts w:ascii="Bookman Old Style" w:hAnsi="Bookman Old Style"/>
          <w:color w:val="000000" w:themeColor="text1"/>
          <w:spacing w:val="-3"/>
          <w:sz w:val="24"/>
          <w:szCs w:val="24"/>
        </w:rPr>
        <w:t xml:space="preserve">made without interfering with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Purchaser’s</w:t>
      </w:r>
      <w:r w:rsidRPr="00955321">
        <w:rPr>
          <w:rFonts w:ascii="Bookman Old Style" w:hAnsi="Bookman Old Style"/>
          <w:color w:val="000000" w:themeColor="text1"/>
          <w:spacing w:val="-24"/>
          <w:sz w:val="24"/>
          <w:szCs w:val="24"/>
        </w:rPr>
        <w:t xml:space="preserve"> </w:t>
      </w:r>
      <w:r w:rsidRPr="00955321">
        <w:rPr>
          <w:rFonts w:ascii="Bookman Old Style" w:hAnsi="Bookman Old Style"/>
          <w:color w:val="000000" w:themeColor="text1"/>
          <w:spacing w:val="-3"/>
          <w:sz w:val="24"/>
          <w:szCs w:val="24"/>
        </w:rPr>
        <w:t>operation.</w:t>
      </w:r>
    </w:p>
    <w:p w14:paraId="38D90511" w14:textId="77777777" w:rsidR="008D477D" w:rsidRPr="00955321" w:rsidRDefault="008D477D" w:rsidP="008D477D">
      <w:pPr>
        <w:pStyle w:val="BodyText"/>
        <w:spacing w:before="5"/>
        <w:rPr>
          <w:rFonts w:ascii="Bookman Old Style" w:hAnsi="Bookman Old Style"/>
          <w:color w:val="000000" w:themeColor="text1"/>
          <w:sz w:val="24"/>
          <w:szCs w:val="24"/>
        </w:rPr>
      </w:pPr>
    </w:p>
    <w:p w14:paraId="78A42567" w14:textId="77777777" w:rsidR="008D477D" w:rsidRPr="00955321" w:rsidRDefault="008D477D" w:rsidP="008D477D">
      <w:pPr>
        <w:pStyle w:val="Heading1"/>
        <w:numPr>
          <w:ilvl w:val="0"/>
          <w:numId w:val="2"/>
        </w:numPr>
        <w:tabs>
          <w:tab w:val="left" w:pos="819"/>
          <w:tab w:val="left" w:pos="820"/>
        </w:tabs>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Supplier</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Integrity:</w:t>
      </w:r>
    </w:p>
    <w:p w14:paraId="4C3BE484" w14:textId="77777777" w:rsidR="008D477D" w:rsidRPr="00955321" w:rsidRDefault="008D477D" w:rsidP="008D477D">
      <w:pPr>
        <w:pStyle w:val="BodyText"/>
        <w:spacing w:line="244" w:lineRule="auto"/>
        <w:ind w:left="849" w:right="214" w:hanging="30"/>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t>
      </w:r>
      <w:r w:rsidRPr="00955321">
        <w:rPr>
          <w:rFonts w:ascii="Bookman Old Style" w:hAnsi="Bookman Old Style"/>
          <w:color w:val="000000" w:themeColor="text1"/>
          <w:sz w:val="24"/>
          <w:szCs w:val="24"/>
        </w:rPr>
        <w:t xml:space="preserve">is </w:t>
      </w:r>
      <w:r w:rsidRPr="00955321">
        <w:rPr>
          <w:rFonts w:ascii="Bookman Old Style" w:hAnsi="Bookman Old Style"/>
          <w:color w:val="000000" w:themeColor="text1"/>
          <w:spacing w:val="-3"/>
          <w:sz w:val="24"/>
          <w:szCs w:val="24"/>
        </w:rPr>
        <w:t xml:space="preserve">responsible </w:t>
      </w:r>
      <w:r w:rsidRPr="00955321">
        <w:rPr>
          <w:rFonts w:ascii="Bookman Old Style" w:hAnsi="Bookman Old Style"/>
          <w:color w:val="000000" w:themeColor="text1"/>
          <w:sz w:val="24"/>
          <w:szCs w:val="24"/>
        </w:rPr>
        <w:t xml:space="preserve">for and </w:t>
      </w:r>
      <w:r w:rsidRPr="00955321">
        <w:rPr>
          <w:rFonts w:ascii="Bookman Old Style" w:hAnsi="Bookman Old Style"/>
          <w:color w:val="000000" w:themeColor="text1"/>
          <w:spacing w:val="-3"/>
          <w:sz w:val="24"/>
          <w:szCs w:val="24"/>
        </w:rPr>
        <w:t xml:space="preserve">obliged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conduct </w:t>
      </w:r>
      <w:r w:rsidRPr="00955321">
        <w:rPr>
          <w:rFonts w:ascii="Bookman Old Style" w:hAnsi="Bookman Old Style"/>
          <w:color w:val="000000" w:themeColor="text1"/>
          <w:sz w:val="24"/>
          <w:szCs w:val="24"/>
        </w:rPr>
        <w:t xml:space="preserve">all </w:t>
      </w:r>
      <w:r w:rsidRPr="00955321">
        <w:rPr>
          <w:rFonts w:ascii="Bookman Old Style" w:hAnsi="Bookman Old Style"/>
          <w:color w:val="000000" w:themeColor="text1"/>
          <w:spacing w:val="-3"/>
          <w:sz w:val="24"/>
          <w:szCs w:val="24"/>
        </w:rPr>
        <w:t xml:space="preserve">contracted activities </w:t>
      </w:r>
      <w:r w:rsidRPr="00955321">
        <w:rPr>
          <w:rFonts w:ascii="Bookman Old Style" w:hAnsi="Bookman Old Style"/>
          <w:color w:val="000000" w:themeColor="text1"/>
          <w:sz w:val="24"/>
          <w:szCs w:val="24"/>
        </w:rPr>
        <w:t xml:space="preserve">in </w:t>
      </w:r>
      <w:r w:rsidRPr="00955321">
        <w:rPr>
          <w:rFonts w:ascii="Bookman Old Style" w:hAnsi="Bookman Old Style"/>
          <w:color w:val="000000" w:themeColor="text1"/>
          <w:spacing w:val="-3"/>
          <w:sz w:val="24"/>
          <w:szCs w:val="24"/>
        </w:rPr>
        <w:t xml:space="preserve">accordance with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Contract using state-of-the-art methods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economic principles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exercising </w:t>
      </w:r>
      <w:r w:rsidRPr="00955321">
        <w:rPr>
          <w:rFonts w:ascii="Bookman Old Style" w:hAnsi="Bookman Old Style"/>
          <w:color w:val="000000" w:themeColor="text1"/>
          <w:sz w:val="24"/>
          <w:szCs w:val="24"/>
        </w:rPr>
        <w:t xml:space="preserve">all </w:t>
      </w:r>
      <w:r w:rsidRPr="00955321">
        <w:rPr>
          <w:rFonts w:ascii="Bookman Old Style" w:hAnsi="Bookman Old Style"/>
          <w:color w:val="000000" w:themeColor="text1"/>
          <w:spacing w:val="-3"/>
          <w:sz w:val="24"/>
          <w:szCs w:val="24"/>
        </w:rPr>
        <w:t xml:space="preserve">means available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achieve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performance specified </w:t>
      </w: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Contract.</w:t>
      </w:r>
    </w:p>
    <w:p w14:paraId="30BA7EC9" w14:textId="77777777" w:rsidR="008D477D" w:rsidRPr="00955321" w:rsidRDefault="008D477D" w:rsidP="008D477D">
      <w:pPr>
        <w:pStyle w:val="BodyText"/>
        <w:spacing w:before="10"/>
        <w:rPr>
          <w:rFonts w:ascii="Bookman Old Style" w:hAnsi="Bookman Old Style"/>
          <w:color w:val="000000" w:themeColor="text1"/>
          <w:sz w:val="24"/>
          <w:szCs w:val="24"/>
        </w:rPr>
      </w:pPr>
    </w:p>
    <w:p w14:paraId="7D9EAEE5" w14:textId="77777777" w:rsidR="008D477D" w:rsidRPr="00955321" w:rsidRDefault="008D477D" w:rsidP="008D477D">
      <w:pPr>
        <w:pStyle w:val="Heading1"/>
        <w:numPr>
          <w:ilvl w:val="0"/>
          <w:numId w:val="2"/>
        </w:numPr>
        <w:tabs>
          <w:tab w:val="left" w:pos="819"/>
          <w:tab w:val="left" w:pos="820"/>
        </w:tabs>
        <w:ind w:hanging="601"/>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Supplier’s</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Obligations:</w:t>
      </w:r>
    </w:p>
    <w:p w14:paraId="4BA88B24" w14:textId="77777777" w:rsidR="008D477D" w:rsidRPr="00955321" w:rsidRDefault="008D477D" w:rsidP="008D477D">
      <w:pPr>
        <w:pStyle w:val="BodyText"/>
        <w:spacing w:before="8"/>
        <w:rPr>
          <w:rFonts w:ascii="Bookman Old Style" w:hAnsi="Bookman Old Style"/>
          <w:b/>
          <w:color w:val="000000" w:themeColor="text1"/>
          <w:sz w:val="24"/>
          <w:szCs w:val="24"/>
        </w:rPr>
      </w:pPr>
    </w:p>
    <w:p w14:paraId="1BEEB8F9" w14:textId="77777777" w:rsidR="008D477D" w:rsidRPr="00955321" w:rsidRDefault="008D477D" w:rsidP="008D477D">
      <w:pPr>
        <w:pStyle w:val="BodyText"/>
        <w:spacing w:line="244" w:lineRule="auto"/>
        <w:ind w:left="849" w:right="213" w:hanging="30"/>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The Supplier is obliged to work closely with the Purchaser’s staff, act within its own authority and abide by directives issued by the Purchaser and implementation activities.</w:t>
      </w:r>
    </w:p>
    <w:p w14:paraId="303AFA94" w14:textId="77777777" w:rsidR="008D477D" w:rsidRPr="00955321" w:rsidRDefault="008D477D" w:rsidP="008D477D">
      <w:pPr>
        <w:pStyle w:val="BodyText"/>
        <w:spacing w:line="244" w:lineRule="auto"/>
        <w:ind w:left="819" w:right="216"/>
        <w:jc w:val="both"/>
        <w:rPr>
          <w:rFonts w:ascii="Bookman Old Style" w:hAnsi="Bookman Old Style"/>
          <w:color w:val="000000" w:themeColor="text1"/>
          <w:spacing w:val="-3"/>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will </w:t>
      </w:r>
      <w:r w:rsidRPr="00955321">
        <w:rPr>
          <w:rFonts w:ascii="Bookman Old Style" w:hAnsi="Bookman Old Style"/>
          <w:color w:val="000000" w:themeColor="text1"/>
          <w:sz w:val="24"/>
          <w:szCs w:val="24"/>
        </w:rPr>
        <w:t xml:space="preserve">abide by the job </w:t>
      </w:r>
      <w:r w:rsidRPr="00955321">
        <w:rPr>
          <w:rFonts w:ascii="Bookman Old Style" w:hAnsi="Bookman Old Style"/>
          <w:color w:val="000000" w:themeColor="text1"/>
          <w:spacing w:val="-3"/>
          <w:sz w:val="24"/>
          <w:szCs w:val="24"/>
        </w:rPr>
        <w:t xml:space="preserve">safety measures prevalent </w:t>
      </w:r>
      <w:r w:rsidRPr="00955321">
        <w:rPr>
          <w:rFonts w:ascii="Bookman Old Style" w:hAnsi="Bookman Old Style"/>
          <w:color w:val="000000" w:themeColor="text1"/>
          <w:sz w:val="24"/>
          <w:szCs w:val="24"/>
        </w:rPr>
        <w:t xml:space="preserve">in India and </w:t>
      </w:r>
      <w:r w:rsidRPr="00955321">
        <w:rPr>
          <w:rFonts w:ascii="Bookman Old Style" w:hAnsi="Bookman Old Style"/>
          <w:color w:val="000000" w:themeColor="text1"/>
          <w:spacing w:val="-3"/>
          <w:sz w:val="24"/>
          <w:szCs w:val="24"/>
        </w:rPr>
        <w:t xml:space="preserve">will free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Purchaser </w:t>
      </w:r>
      <w:r w:rsidRPr="00955321">
        <w:rPr>
          <w:rFonts w:ascii="Bookman Old Style" w:hAnsi="Bookman Old Style"/>
          <w:color w:val="000000" w:themeColor="text1"/>
          <w:sz w:val="24"/>
          <w:szCs w:val="24"/>
        </w:rPr>
        <w:t xml:space="preserve">from </w:t>
      </w:r>
      <w:r w:rsidRPr="00955321">
        <w:rPr>
          <w:rFonts w:ascii="Bookman Old Style" w:hAnsi="Bookman Old Style"/>
          <w:color w:val="000000" w:themeColor="text1"/>
          <w:spacing w:val="-3"/>
          <w:sz w:val="24"/>
          <w:szCs w:val="24"/>
        </w:rPr>
        <w:t xml:space="preserve">all demands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responsibilities arising from accidents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loss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life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cause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which </w:t>
      </w:r>
      <w:r w:rsidRPr="00955321">
        <w:rPr>
          <w:rFonts w:ascii="Bookman Old Style" w:hAnsi="Bookman Old Style"/>
          <w:color w:val="000000" w:themeColor="text1"/>
          <w:sz w:val="24"/>
          <w:szCs w:val="24"/>
        </w:rPr>
        <w:t xml:space="preserve">is the </w:t>
      </w:r>
      <w:r w:rsidRPr="00955321">
        <w:rPr>
          <w:rFonts w:ascii="Bookman Old Style" w:hAnsi="Bookman Old Style"/>
          <w:color w:val="000000" w:themeColor="text1"/>
          <w:spacing w:val="-3"/>
          <w:sz w:val="24"/>
          <w:szCs w:val="24"/>
        </w:rPr>
        <w:t xml:space="preserve">Supplier’s negligence.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will </w:t>
      </w:r>
      <w:r w:rsidRPr="00955321">
        <w:rPr>
          <w:rFonts w:ascii="Bookman Old Style" w:hAnsi="Bookman Old Style"/>
          <w:color w:val="000000" w:themeColor="text1"/>
          <w:sz w:val="24"/>
          <w:szCs w:val="24"/>
        </w:rPr>
        <w:t xml:space="preserve">pay all </w:t>
      </w:r>
      <w:r w:rsidRPr="00955321">
        <w:rPr>
          <w:rFonts w:ascii="Bookman Old Style" w:hAnsi="Bookman Old Style"/>
          <w:color w:val="000000" w:themeColor="text1"/>
          <w:spacing w:val="-3"/>
          <w:sz w:val="24"/>
          <w:szCs w:val="24"/>
        </w:rPr>
        <w:t xml:space="preserve">indemnities arising from such incidents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will </w:t>
      </w:r>
      <w:r w:rsidRPr="00955321">
        <w:rPr>
          <w:rFonts w:ascii="Bookman Old Style" w:hAnsi="Bookman Old Style"/>
          <w:color w:val="000000" w:themeColor="text1"/>
          <w:sz w:val="24"/>
          <w:szCs w:val="24"/>
        </w:rPr>
        <w:t xml:space="preserve">not </w:t>
      </w:r>
      <w:r w:rsidRPr="00955321">
        <w:rPr>
          <w:rFonts w:ascii="Bookman Old Style" w:hAnsi="Bookman Old Style"/>
          <w:color w:val="000000" w:themeColor="text1"/>
          <w:spacing w:val="-3"/>
          <w:sz w:val="24"/>
          <w:szCs w:val="24"/>
        </w:rPr>
        <w:t xml:space="preserve">hold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Purchaser responsible or obligated.</w:t>
      </w:r>
    </w:p>
    <w:p w14:paraId="61ABDC9A" w14:textId="77777777" w:rsidR="008D477D" w:rsidRPr="00955321" w:rsidRDefault="008D477D" w:rsidP="008D477D">
      <w:pPr>
        <w:pStyle w:val="BodyText"/>
        <w:spacing w:line="244" w:lineRule="auto"/>
        <w:ind w:left="819" w:right="216"/>
        <w:jc w:val="both"/>
        <w:rPr>
          <w:rFonts w:ascii="Bookman Old Style" w:hAnsi="Bookman Old Style"/>
          <w:color w:val="000000" w:themeColor="text1"/>
          <w:sz w:val="24"/>
          <w:szCs w:val="24"/>
        </w:rPr>
      </w:pPr>
    </w:p>
    <w:p w14:paraId="193ADBCF" w14:textId="77777777" w:rsidR="008D477D" w:rsidRPr="00955321" w:rsidRDefault="008D477D" w:rsidP="008D477D">
      <w:pPr>
        <w:pStyle w:val="BodyText"/>
        <w:spacing w:line="244" w:lineRule="auto"/>
        <w:ind w:left="820" w:right="221"/>
        <w:jc w:val="both"/>
        <w:rPr>
          <w:rFonts w:ascii="Bookman Old Style" w:hAnsi="Bookman Old Style"/>
          <w:color w:val="000000" w:themeColor="text1"/>
          <w:spacing w:val="-4"/>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t>
      </w:r>
      <w:r w:rsidRPr="00955321">
        <w:rPr>
          <w:rFonts w:ascii="Bookman Old Style" w:hAnsi="Bookman Old Style"/>
          <w:color w:val="000000" w:themeColor="text1"/>
          <w:sz w:val="24"/>
          <w:szCs w:val="24"/>
        </w:rPr>
        <w:t xml:space="preserve">is </w:t>
      </w:r>
      <w:r w:rsidRPr="00955321">
        <w:rPr>
          <w:rFonts w:ascii="Bookman Old Style" w:hAnsi="Bookman Old Style"/>
          <w:color w:val="000000" w:themeColor="text1"/>
          <w:spacing w:val="-3"/>
          <w:sz w:val="24"/>
          <w:szCs w:val="24"/>
        </w:rPr>
        <w:t xml:space="preserve">responsible </w:t>
      </w:r>
      <w:r w:rsidRPr="00955321">
        <w:rPr>
          <w:rFonts w:ascii="Bookman Old Style" w:hAnsi="Bookman Old Style"/>
          <w:color w:val="000000" w:themeColor="text1"/>
          <w:sz w:val="24"/>
          <w:szCs w:val="24"/>
        </w:rPr>
        <w:t xml:space="preserve">for </w:t>
      </w:r>
      <w:r w:rsidRPr="00955321">
        <w:rPr>
          <w:rFonts w:ascii="Bookman Old Style" w:hAnsi="Bookman Old Style"/>
          <w:color w:val="000000" w:themeColor="text1"/>
          <w:spacing w:val="-3"/>
          <w:sz w:val="24"/>
          <w:szCs w:val="24"/>
        </w:rPr>
        <w:t xml:space="preserve">managing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activities </w:t>
      </w:r>
      <w:r w:rsidRPr="00955321">
        <w:rPr>
          <w:rFonts w:ascii="Bookman Old Style" w:hAnsi="Bookman Old Style"/>
          <w:color w:val="000000" w:themeColor="text1"/>
          <w:sz w:val="24"/>
          <w:szCs w:val="24"/>
        </w:rPr>
        <w:t xml:space="preserve">of its </w:t>
      </w:r>
      <w:r w:rsidRPr="00955321">
        <w:rPr>
          <w:rFonts w:ascii="Bookman Old Style" w:hAnsi="Bookman Old Style"/>
          <w:color w:val="000000" w:themeColor="text1"/>
          <w:spacing w:val="-3"/>
          <w:sz w:val="24"/>
          <w:szCs w:val="24"/>
        </w:rPr>
        <w:t xml:space="preserve">personnel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sub-contracted personnel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will hold itself responsible </w:t>
      </w:r>
      <w:r w:rsidRPr="00955321">
        <w:rPr>
          <w:rFonts w:ascii="Bookman Old Style" w:hAnsi="Bookman Old Style"/>
          <w:color w:val="000000" w:themeColor="text1"/>
          <w:sz w:val="24"/>
          <w:szCs w:val="24"/>
        </w:rPr>
        <w:t>for any</w:t>
      </w:r>
      <w:r w:rsidRPr="00955321">
        <w:rPr>
          <w:rFonts w:ascii="Bookman Old Style" w:hAnsi="Bookman Old Style"/>
          <w:color w:val="000000" w:themeColor="text1"/>
          <w:spacing w:val="-17"/>
          <w:sz w:val="24"/>
          <w:szCs w:val="24"/>
        </w:rPr>
        <w:t xml:space="preserve"> </w:t>
      </w:r>
      <w:r w:rsidRPr="00955321">
        <w:rPr>
          <w:rFonts w:ascii="Bookman Old Style" w:hAnsi="Bookman Old Style"/>
          <w:color w:val="000000" w:themeColor="text1"/>
          <w:spacing w:val="-4"/>
          <w:sz w:val="24"/>
          <w:szCs w:val="24"/>
        </w:rPr>
        <w:t>misdemeanors.</w:t>
      </w:r>
    </w:p>
    <w:p w14:paraId="020F6234" w14:textId="77777777" w:rsidR="008D477D" w:rsidRPr="00955321" w:rsidRDefault="008D477D" w:rsidP="008D477D">
      <w:pPr>
        <w:pStyle w:val="BodyText"/>
        <w:spacing w:line="244" w:lineRule="auto"/>
        <w:ind w:left="820" w:right="221"/>
        <w:jc w:val="both"/>
        <w:rPr>
          <w:rFonts w:ascii="Bookman Old Style" w:hAnsi="Bookman Old Style"/>
          <w:color w:val="000000" w:themeColor="text1"/>
          <w:sz w:val="24"/>
          <w:szCs w:val="24"/>
        </w:rPr>
      </w:pPr>
    </w:p>
    <w:p w14:paraId="23371BBD" w14:textId="77777777" w:rsidR="008D477D" w:rsidRPr="00955321" w:rsidRDefault="008D477D" w:rsidP="008D477D">
      <w:pPr>
        <w:pStyle w:val="BodyText"/>
        <w:spacing w:line="244" w:lineRule="auto"/>
        <w:ind w:left="819" w:right="216"/>
        <w:jc w:val="both"/>
        <w:rPr>
          <w:rFonts w:ascii="Bookman Old Style" w:hAnsi="Bookman Old Style"/>
          <w:color w:val="000000" w:themeColor="text1"/>
          <w:sz w:val="24"/>
          <w:szCs w:val="24"/>
        </w:rPr>
      </w:pP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will treat </w:t>
      </w:r>
      <w:r w:rsidRPr="00955321">
        <w:rPr>
          <w:rFonts w:ascii="Bookman Old Style" w:hAnsi="Bookman Old Style"/>
          <w:color w:val="000000" w:themeColor="text1"/>
          <w:sz w:val="24"/>
          <w:szCs w:val="24"/>
        </w:rPr>
        <w:t xml:space="preserve">as </w:t>
      </w:r>
      <w:r w:rsidRPr="00955321">
        <w:rPr>
          <w:rFonts w:ascii="Bookman Old Style" w:hAnsi="Bookman Old Style"/>
          <w:color w:val="000000" w:themeColor="text1"/>
          <w:spacing w:val="-3"/>
          <w:sz w:val="24"/>
          <w:szCs w:val="24"/>
        </w:rPr>
        <w:t xml:space="preserve">confidential </w:t>
      </w:r>
      <w:r w:rsidRPr="00955321">
        <w:rPr>
          <w:rFonts w:ascii="Bookman Old Style" w:hAnsi="Bookman Old Style"/>
          <w:color w:val="000000" w:themeColor="text1"/>
          <w:sz w:val="24"/>
          <w:szCs w:val="24"/>
        </w:rPr>
        <w:t xml:space="preserve">all </w:t>
      </w:r>
      <w:r w:rsidRPr="00955321">
        <w:rPr>
          <w:rFonts w:ascii="Bookman Old Style" w:hAnsi="Bookman Old Style"/>
          <w:color w:val="000000" w:themeColor="text1"/>
          <w:spacing w:val="-3"/>
          <w:sz w:val="24"/>
          <w:szCs w:val="24"/>
        </w:rPr>
        <w:t xml:space="preserve">data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information about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Purchaser, obtained </w:t>
      </w: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 xml:space="preserve">execution of </w:t>
      </w:r>
      <w:r w:rsidRPr="00955321">
        <w:rPr>
          <w:rFonts w:ascii="Bookman Old Style" w:hAnsi="Bookman Old Style"/>
          <w:color w:val="000000" w:themeColor="text1"/>
          <w:sz w:val="24"/>
          <w:szCs w:val="24"/>
        </w:rPr>
        <w:t xml:space="preserve">his </w:t>
      </w:r>
      <w:r w:rsidRPr="00955321">
        <w:rPr>
          <w:rFonts w:ascii="Bookman Old Style" w:hAnsi="Bookman Old Style"/>
          <w:color w:val="000000" w:themeColor="text1"/>
          <w:spacing w:val="-3"/>
          <w:sz w:val="24"/>
          <w:szCs w:val="24"/>
        </w:rPr>
        <w:t xml:space="preserve">responsibilities, </w:t>
      </w:r>
      <w:r w:rsidRPr="00955321">
        <w:rPr>
          <w:rFonts w:ascii="Bookman Old Style" w:hAnsi="Bookman Old Style"/>
          <w:color w:val="000000" w:themeColor="text1"/>
          <w:sz w:val="24"/>
          <w:szCs w:val="24"/>
        </w:rPr>
        <w:t xml:space="preserve">in </w:t>
      </w:r>
      <w:r w:rsidRPr="00955321">
        <w:rPr>
          <w:rFonts w:ascii="Bookman Old Style" w:hAnsi="Bookman Old Style"/>
          <w:color w:val="000000" w:themeColor="text1"/>
          <w:spacing w:val="-3"/>
          <w:sz w:val="24"/>
          <w:szCs w:val="24"/>
        </w:rPr>
        <w:t xml:space="preserve">strict confidence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will </w:t>
      </w:r>
      <w:r w:rsidRPr="00955321">
        <w:rPr>
          <w:rFonts w:ascii="Bookman Old Style" w:hAnsi="Bookman Old Style"/>
          <w:color w:val="000000" w:themeColor="text1"/>
          <w:sz w:val="24"/>
          <w:szCs w:val="24"/>
        </w:rPr>
        <w:t xml:space="preserve">not </w:t>
      </w:r>
      <w:r w:rsidRPr="00955321">
        <w:rPr>
          <w:rFonts w:ascii="Bookman Old Style" w:hAnsi="Bookman Old Style"/>
          <w:color w:val="000000" w:themeColor="text1"/>
          <w:spacing w:val="-3"/>
          <w:sz w:val="24"/>
          <w:szCs w:val="24"/>
        </w:rPr>
        <w:t xml:space="preserve">reveal such information </w:t>
      </w:r>
      <w:r w:rsidRPr="00955321">
        <w:rPr>
          <w:rFonts w:ascii="Bookman Old Style" w:hAnsi="Bookman Old Style"/>
          <w:color w:val="000000" w:themeColor="text1"/>
          <w:sz w:val="24"/>
          <w:szCs w:val="24"/>
        </w:rPr>
        <w:t xml:space="preserve">to any </w:t>
      </w:r>
      <w:r w:rsidRPr="00955321">
        <w:rPr>
          <w:rFonts w:ascii="Bookman Old Style" w:hAnsi="Bookman Old Style"/>
          <w:color w:val="000000" w:themeColor="text1"/>
          <w:spacing w:val="-3"/>
          <w:sz w:val="24"/>
          <w:szCs w:val="24"/>
        </w:rPr>
        <w:t xml:space="preserve">other party without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prior written </w:t>
      </w:r>
      <w:r w:rsidRPr="00955321">
        <w:rPr>
          <w:rFonts w:ascii="Bookman Old Style" w:hAnsi="Bookman Old Style"/>
          <w:color w:val="000000" w:themeColor="text1"/>
          <w:sz w:val="24"/>
          <w:szCs w:val="24"/>
        </w:rPr>
        <w:t xml:space="preserve">approval of the </w:t>
      </w:r>
      <w:r w:rsidRPr="00955321">
        <w:rPr>
          <w:rFonts w:ascii="Bookman Old Style" w:hAnsi="Bookman Old Style"/>
          <w:color w:val="000000" w:themeColor="text1"/>
          <w:spacing w:val="-3"/>
          <w:sz w:val="24"/>
          <w:szCs w:val="24"/>
        </w:rPr>
        <w:t>Purchaser.</w:t>
      </w:r>
    </w:p>
    <w:p w14:paraId="142FFA02" w14:textId="77777777" w:rsidR="008D477D" w:rsidRPr="00955321" w:rsidRDefault="008D477D" w:rsidP="008D477D">
      <w:pPr>
        <w:pStyle w:val="BodyText"/>
        <w:spacing w:before="1"/>
        <w:rPr>
          <w:rFonts w:ascii="Bookman Old Style" w:hAnsi="Bookman Old Style"/>
          <w:color w:val="000000" w:themeColor="text1"/>
          <w:sz w:val="24"/>
          <w:szCs w:val="24"/>
        </w:rPr>
      </w:pPr>
    </w:p>
    <w:p w14:paraId="0F96C8C4" w14:textId="77777777" w:rsidR="008D477D" w:rsidRPr="00955321" w:rsidRDefault="008D477D" w:rsidP="008D477D">
      <w:pPr>
        <w:pStyle w:val="Heading1"/>
        <w:numPr>
          <w:ilvl w:val="0"/>
          <w:numId w:val="2"/>
        </w:numPr>
        <w:tabs>
          <w:tab w:val="left" w:pos="819"/>
          <w:tab w:val="left" w:pos="820"/>
        </w:tabs>
        <w:rPr>
          <w:rFonts w:ascii="Bookman Old Style" w:hAnsi="Bookman Old Style"/>
          <w:color w:val="000000" w:themeColor="text1"/>
          <w:sz w:val="24"/>
          <w:szCs w:val="24"/>
        </w:rPr>
      </w:pPr>
      <w:r w:rsidRPr="00955321">
        <w:rPr>
          <w:rFonts w:ascii="Bookman Old Style" w:hAnsi="Bookman Old Style"/>
          <w:color w:val="000000" w:themeColor="text1"/>
          <w:spacing w:val="-3"/>
          <w:sz w:val="24"/>
          <w:szCs w:val="24"/>
        </w:rPr>
        <w:t>Patent</w:t>
      </w:r>
      <w:r w:rsidRPr="00955321">
        <w:rPr>
          <w:rFonts w:ascii="Bookman Old Style" w:hAnsi="Bookman Old Style"/>
          <w:color w:val="000000" w:themeColor="text1"/>
          <w:spacing w:val="-5"/>
          <w:sz w:val="24"/>
          <w:szCs w:val="24"/>
        </w:rPr>
        <w:t xml:space="preserve"> </w:t>
      </w:r>
      <w:r w:rsidRPr="00955321">
        <w:rPr>
          <w:rFonts w:ascii="Bookman Old Style" w:hAnsi="Bookman Old Style"/>
          <w:color w:val="000000" w:themeColor="text1"/>
          <w:spacing w:val="-3"/>
          <w:sz w:val="24"/>
          <w:szCs w:val="24"/>
        </w:rPr>
        <w:t>Rights:</w:t>
      </w:r>
    </w:p>
    <w:p w14:paraId="26A0B6DC" w14:textId="77777777" w:rsidR="008D477D" w:rsidRPr="00955321" w:rsidRDefault="008D477D" w:rsidP="008D477D">
      <w:pPr>
        <w:pStyle w:val="BodyText"/>
        <w:spacing w:before="8"/>
        <w:rPr>
          <w:rFonts w:ascii="Bookman Old Style" w:hAnsi="Bookman Old Style"/>
          <w:b/>
          <w:color w:val="000000" w:themeColor="text1"/>
          <w:sz w:val="2"/>
          <w:szCs w:val="2"/>
        </w:rPr>
      </w:pPr>
    </w:p>
    <w:p w14:paraId="7E93DD7A" w14:textId="77777777" w:rsidR="008D477D" w:rsidRPr="00955321" w:rsidRDefault="008D477D" w:rsidP="008D477D">
      <w:pPr>
        <w:pStyle w:val="BodyText"/>
        <w:spacing w:line="244" w:lineRule="auto"/>
        <w:ind w:left="850" w:right="212" w:hanging="30"/>
        <w:jc w:val="both"/>
        <w:rPr>
          <w:rFonts w:ascii="Bookman Old Style" w:hAnsi="Bookman Old Style"/>
          <w:color w:val="000000" w:themeColor="text1"/>
          <w:spacing w:val="-3"/>
          <w:sz w:val="24"/>
          <w:szCs w:val="24"/>
        </w:rPr>
      </w:pP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 xml:space="preserve">event </w:t>
      </w:r>
      <w:r w:rsidRPr="00955321">
        <w:rPr>
          <w:rFonts w:ascii="Bookman Old Style" w:hAnsi="Bookman Old Style"/>
          <w:color w:val="000000" w:themeColor="text1"/>
          <w:sz w:val="24"/>
          <w:szCs w:val="24"/>
        </w:rPr>
        <w:t xml:space="preserve">of any </w:t>
      </w:r>
      <w:r w:rsidRPr="00955321">
        <w:rPr>
          <w:rFonts w:ascii="Bookman Old Style" w:hAnsi="Bookman Old Style"/>
          <w:color w:val="000000" w:themeColor="text1"/>
          <w:spacing w:val="-3"/>
          <w:sz w:val="24"/>
          <w:szCs w:val="24"/>
        </w:rPr>
        <w:t xml:space="preserve">claim asserted </w:t>
      </w:r>
      <w:r w:rsidRPr="00955321">
        <w:rPr>
          <w:rFonts w:ascii="Bookman Old Style" w:hAnsi="Bookman Old Style"/>
          <w:color w:val="000000" w:themeColor="text1"/>
          <w:sz w:val="24"/>
          <w:szCs w:val="24"/>
        </w:rPr>
        <w:t xml:space="preserve">by a third </w:t>
      </w:r>
      <w:r w:rsidRPr="00955321">
        <w:rPr>
          <w:rFonts w:ascii="Bookman Old Style" w:hAnsi="Bookman Old Style"/>
          <w:color w:val="000000" w:themeColor="text1"/>
          <w:spacing w:val="-3"/>
          <w:sz w:val="24"/>
          <w:szCs w:val="24"/>
        </w:rPr>
        <w:t xml:space="preserve">party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infringement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copyright, patent, trademark </w:t>
      </w:r>
      <w:r w:rsidRPr="00955321">
        <w:rPr>
          <w:rFonts w:ascii="Bookman Old Style" w:hAnsi="Bookman Old Style"/>
          <w:color w:val="000000" w:themeColor="text1"/>
          <w:sz w:val="24"/>
          <w:szCs w:val="24"/>
        </w:rPr>
        <w:t xml:space="preserve">or </w:t>
      </w:r>
      <w:r w:rsidRPr="00955321">
        <w:rPr>
          <w:rFonts w:ascii="Bookman Old Style" w:hAnsi="Bookman Old Style"/>
          <w:color w:val="000000" w:themeColor="text1"/>
          <w:spacing w:val="-3"/>
          <w:sz w:val="24"/>
          <w:szCs w:val="24"/>
        </w:rPr>
        <w:t xml:space="preserve">industrial design rights arising from </w:t>
      </w:r>
      <w:r w:rsidRPr="00955321">
        <w:rPr>
          <w:rFonts w:ascii="Bookman Old Style" w:hAnsi="Bookman Old Style"/>
          <w:color w:val="000000" w:themeColor="text1"/>
          <w:sz w:val="24"/>
          <w:szCs w:val="24"/>
        </w:rPr>
        <w:t xml:space="preserve">the use of the </w:t>
      </w:r>
      <w:r w:rsidRPr="00955321">
        <w:rPr>
          <w:rFonts w:ascii="Bookman Old Style" w:hAnsi="Bookman Old Style"/>
          <w:color w:val="000000" w:themeColor="text1"/>
          <w:spacing w:val="-3"/>
          <w:sz w:val="24"/>
          <w:szCs w:val="24"/>
        </w:rPr>
        <w:t xml:space="preserve">Goods </w:t>
      </w:r>
      <w:r w:rsidRPr="00955321">
        <w:rPr>
          <w:rFonts w:ascii="Bookman Old Style" w:hAnsi="Bookman Old Style"/>
          <w:color w:val="000000" w:themeColor="text1"/>
          <w:sz w:val="24"/>
          <w:szCs w:val="24"/>
        </w:rPr>
        <w:t xml:space="preserve">or any </w:t>
      </w:r>
      <w:r w:rsidRPr="00955321">
        <w:rPr>
          <w:rFonts w:ascii="Bookman Old Style" w:hAnsi="Bookman Old Style"/>
          <w:color w:val="000000" w:themeColor="text1"/>
          <w:spacing w:val="-3"/>
          <w:sz w:val="24"/>
          <w:szCs w:val="24"/>
        </w:rPr>
        <w:t xml:space="preserve">part thereof </w:t>
      </w:r>
      <w:r w:rsidRPr="00955321">
        <w:rPr>
          <w:rFonts w:ascii="Bookman Old Style" w:hAnsi="Bookman Old Style"/>
          <w:color w:val="000000" w:themeColor="text1"/>
          <w:sz w:val="24"/>
          <w:szCs w:val="24"/>
        </w:rPr>
        <w:t xml:space="preserve">in the </w:t>
      </w:r>
      <w:r w:rsidRPr="00955321">
        <w:rPr>
          <w:rFonts w:ascii="Bookman Old Style" w:hAnsi="Bookman Old Style"/>
          <w:color w:val="000000" w:themeColor="text1"/>
          <w:spacing w:val="-3"/>
          <w:sz w:val="24"/>
          <w:szCs w:val="24"/>
        </w:rPr>
        <w:t xml:space="preserve">Purchaser’s country,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shall </w:t>
      </w:r>
      <w:r w:rsidRPr="00955321">
        <w:rPr>
          <w:rFonts w:ascii="Bookman Old Style" w:hAnsi="Bookman Old Style"/>
          <w:color w:val="000000" w:themeColor="text1"/>
          <w:sz w:val="24"/>
          <w:szCs w:val="24"/>
        </w:rPr>
        <w:t xml:space="preserve">act </w:t>
      </w:r>
      <w:r w:rsidRPr="00955321">
        <w:rPr>
          <w:rFonts w:ascii="Bookman Old Style" w:hAnsi="Bookman Old Style"/>
          <w:color w:val="000000" w:themeColor="text1"/>
          <w:spacing w:val="-3"/>
          <w:sz w:val="24"/>
          <w:szCs w:val="24"/>
        </w:rPr>
        <w:t xml:space="preserve">expeditiously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extinguish such claim. </w:t>
      </w:r>
      <w:r w:rsidRPr="00955321">
        <w:rPr>
          <w:rFonts w:ascii="Bookman Old Style" w:hAnsi="Bookman Old Style"/>
          <w:color w:val="000000" w:themeColor="text1"/>
          <w:sz w:val="24"/>
          <w:szCs w:val="24"/>
        </w:rPr>
        <w:t xml:space="preserve">If the </w:t>
      </w:r>
      <w:r w:rsidRPr="00955321">
        <w:rPr>
          <w:rFonts w:ascii="Bookman Old Style" w:hAnsi="Bookman Old Style"/>
          <w:color w:val="000000" w:themeColor="text1"/>
          <w:spacing w:val="-3"/>
          <w:sz w:val="24"/>
          <w:szCs w:val="24"/>
        </w:rPr>
        <w:t xml:space="preserve">supplier fails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comply </w:t>
      </w:r>
      <w:r w:rsidRPr="00955321">
        <w:rPr>
          <w:rFonts w:ascii="Bookman Old Style" w:hAnsi="Bookman Old Style"/>
          <w:color w:val="000000" w:themeColor="text1"/>
          <w:sz w:val="24"/>
          <w:szCs w:val="24"/>
        </w:rPr>
        <w:t xml:space="preserve">and the </w:t>
      </w:r>
      <w:r w:rsidRPr="00955321">
        <w:rPr>
          <w:rFonts w:ascii="Bookman Old Style" w:hAnsi="Bookman Old Style"/>
          <w:color w:val="000000" w:themeColor="text1"/>
          <w:spacing w:val="-3"/>
          <w:sz w:val="24"/>
          <w:szCs w:val="24"/>
        </w:rPr>
        <w:t xml:space="preserve">Purchaser </w:t>
      </w:r>
      <w:r w:rsidRPr="00955321">
        <w:rPr>
          <w:rFonts w:ascii="Bookman Old Style" w:hAnsi="Bookman Old Style"/>
          <w:color w:val="000000" w:themeColor="text1"/>
          <w:sz w:val="24"/>
          <w:szCs w:val="24"/>
        </w:rPr>
        <w:t xml:space="preserve">is </w:t>
      </w:r>
      <w:r w:rsidRPr="00955321">
        <w:rPr>
          <w:rFonts w:ascii="Bookman Old Style" w:hAnsi="Bookman Old Style"/>
          <w:color w:val="000000" w:themeColor="text1"/>
          <w:spacing w:val="-3"/>
          <w:sz w:val="24"/>
          <w:szCs w:val="24"/>
        </w:rPr>
        <w:t xml:space="preserve">required </w:t>
      </w:r>
      <w:r w:rsidRPr="00955321">
        <w:rPr>
          <w:rFonts w:ascii="Bookman Old Style" w:hAnsi="Bookman Old Style"/>
          <w:color w:val="000000" w:themeColor="text1"/>
          <w:sz w:val="24"/>
          <w:szCs w:val="24"/>
        </w:rPr>
        <w:t xml:space="preserve">to </w:t>
      </w:r>
      <w:r w:rsidRPr="00955321">
        <w:rPr>
          <w:rFonts w:ascii="Bookman Old Style" w:hAnsi="Bookman Old Style"/>
          <w:color w:val="000000" w:themeColor="text1"/>
          <w:spacing w:val="-3"/>
          <w:sz w:val="24"/>
          <w:szCs w:val="24"/>
        </w:rPr>
        <w:t xml:space="preserve">pay compensation </w:t>
      </w:r>
      <w:r w:rsidRPr="00955321">
        <w:rPr>
          <w:rFonts w:ascii="Bookman Old Style" w:hAnsi="Bookman Old Style"/>
          <w:color w:val="000000" w:themeColor="text1"/>
          <w:sz w:val="24"/>
          <w:szCs w:val="24"/>
        </w:rPr>
        <w:t xml:space="preserve">to a third </w:t>
      </w:r>
      <w:r w:rsidRPr="00955321">
        <w:rPr>
          <w:rFonts w:ascii="Bookman Old Style" w:hAnsi="Bookman Old Style"/>
          <w:color w:val="000000" w:themeColor="text1"/>
          <w:spacing w:val="-3"/>
          <w:sz w:val="24"/>
          <w:szCs w:val="24"/>
        </w:rPr>
        <w:t xml:space="preserve">party resulting from such infringement,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supplier shall </w:t>
      </w:r>
      <w:r w:rsidRPr="00955321">
        <w:rPr>
          <w:rFonts w:ascii="Bookman Old Style" w:hAnsi="Bookman Old Style"/>
          <w:color w:val="000000" w:themeColor="text1"/>
          <w:sz w:val="24"/>
          <w:szCs w:val="24"/>
        </w:rPr>
        <w:t xml:space="preserve">be </w:t>
      </w:r>
      <w:r w:rsidRPr="00955321">
        <w:rPr>
          <w:rFonts w:ascii="Bookman Old Style" w:hAnsi="Bookman Old Style"/>
          <w:color w:val="000000" w:themeColor="text1"/>
          <w:spacing w:val="-3"/>
          <w:sz w:val="24"/>
          <w:szCs w:val="24"/>
        </w:rPr>
        <w:lastRenderedPageBreak/>
        <w:t xml:space="preserve">responsible </w:t>
      </w:r>
      <w:r w:rsidRPr="00955321">
        <w:rPr>
          <w:rFonts w:ascii="Bookman Old Style" w:hAnsi="Bookman Old Style"/>
          <w:color w:val="000000" w:themeColor="text1"/>
          <w:sz w:val="24"/>
          <w:szCs w:val="24"/>
        </w:rPr>
        <w:t xml:space="preserve">for the </w:t>
      </w:r>
      <w:r w:rsidRPr="00955321">
        <w:rPr>
          <w:rFonts w:ascii="Bookman Old Style" w:hAnsi="Bookman Old Style"/>
          <w:color w:val="000000" w:themeColor="text1"/>
          <w:spacing w:val="-3"/>
          <w:sz w:val="24"/>
          <w:szCs w:val="24"/>
        </w:rPr>
        <w:t xml:space="preserve">compensation including </w:t>
      </w:r>
      <w:r w:rsidRPr="00955321">
        <w:rPr>
          <w:rFonts w:ascii="Bookman Old Style" w:hAnsi="Bookman Old Style"/>
          <w:color w:val="000000" w:themeColor="text1"/>
          <w:sz w:val="24"/>
          <w:szCs w:val="24"/>
        </w:rPr>
        <w:t xml:space="preserve">all </w:t>
      </w:r>
      <w:r w:rsidRPr="00955321">
        <w:rPr>
          <w:rFonts w:ascii="Bookman Old Style" w:hAnsi="Bookman Old Style"/>
          <w:color w:val="000000" w:themeColor="text1"/>
          <w:spacing w:val="-3"/>
          <w:sz w:val="24"/>
          <w:szCs w:val="24"/>
        </w:rPr>
        <w:t xml:space="preserve">expenses, </w:t>
      </w:r>
      <w:r w:rsidRPr="00955321">
        <w:rPr>
          <w:rFonts w:ascii="Bookman Old Style" w:hAnsi="Bookman Old Style"/>
          <w:color w:val="000000" w:themeColor="text1"/>
          <w:sz w:val="24"/>
          <w:szCs w:val="24"/>
        </w:rPr>
        <w:t xml:space="preserve">court </w:t>
      </w:r>
      <w:r w:rsidRPr="00955321">
        <w:rPr>
          <w:rFonts w:ascii="Bookman Old Style" w:hAnsi="Bookman Old Style"/>
          <w:color w:val="000000" w:themeColor="text1"/>
          <w:spacing w:val="-3"/>
          <w:sz w:val="24"/>
          <w:szCs w:val="24"/>
        </w:rPr>
        <w:t xml:space="preserve">costs </w:t>
      </w:r>
      <w:r w:rsidRPr="00955321">
        <w:rPr>
          <w:rFonts w:ascii="Bookman Old Style" w:hAnsi="Bookman Old Style"/>
          <w:color w:val="000000" w:themeColor="text1"/>
          <w:sz w:val="24"/>
          <w:szCs w:val="24"/>
        </w:rPr>
        <w:t xml:space="preserve">and </w:t>
      </w:r>
      <w:r w:rsidRPr="00955321">
        <w:rPr>
          <w:rFonts w:ascii="Bookman Old Style" w:hAnsi="Bookman Old Style"/>
          <w:color w:val="000000" w:themeColor="text1"/>
          <w:spacing w:val="-3"/>
          <w:sz w:val="24"/>
          <w:szCs w:val="24"/>
        </w:rPr>
        <w:t xml:space="preserve">lawyer fees. </w:t>
      </w:r>
      <w:r w:rsidRPr="00955321">
        <w:rPr>
          <w:rFonts w:ascii="Bookman Old Style" w:hAnsi="Bookman Old Style"/>
          <w:color w:val="000000" w:themeColor="text1"/>
          <w:sz w:val="24"/>
          <w:szCs w:val="24"/>
        </w:rPr>
        <w:t xml:space="preserve">The </w:t>
      </w:r>
      <w:r w:rsidRPr="00955321">
        <w:rPr>
          <w:rFonts w:ascii="Bookman Old Style" w:hAnsi="Bookman Old Style"/>
          <w:color w:val="000000" w:themeColor="text1"/>
          <w:spacing w:val="-3"/>
          <w:sz w:val="24"/>
          <w:szCs w:val="24"/>
        </w:rPr>
        <w:t xml:space="preserve">Purchaser will </w:t>
      </w:r>
      <w:r w:rsidRPr="00955321">
        <w:rPr>
          <w:rFonts w:ascii="Bookman Old Style" w:hAnsi="Bookman Old Style"/>
          <w:color w:val="000000" w:themeColor="text1"/>
          <w:sz w:val="24"/>
          <w:szCs w:val="24"/>
        </w:rPr>
        <w:t xml:space="preserve">give </w:t>
      </w:r>
      <w:r w:rsidRPr="00955321">
        <w:rPr>
          <w:rFonts w:ascii="Bookman Old Style" w:hAnsi="Bookman Old Style"/>
          <w:color w:val="000000" w:themeColor="text1"/>
          <w:spacing w:val="-3"/>
          <w:sz w:val="24"/>
          <w:szCs w:val="24"/>
        </w:rPr>
        <w:t xml:space="preserve">notice </w:t>
      </w:r>
      <w:r w:rsidRPr="00955321">
        <w:rPr>
          <w:rFonts w:ascii="Bookman Old Style" w:hAnsi="Bookman Old Style"/>
          <w:color w:val="000000" w:themeColor="text1"/>
          <w:sz w:val="24"/>
          <w:szCs w:val="24"/>
        </w:rPr>
        <w:t>to the supplier</w:t>
      </w:r>
      <w:r w:rsidRPr="00955321">
        <w:rPr>
          <w:rFonts w:ascii="Bookman Old Style" w:hAnsi="Bookman Old Style"/>
          <w:color w:val="000000" w:themeColor="text1"/>
          <w:spacing w:val="-3"/>
          <w:sz w:val="24"/>
          <w:szCs w:val="24"/>
        </w:rPr>
        <w:t xml:space="preserve"> </w:t>
      </w:r>
      <w:r w:rsidRPr="00955321">
        <w:rPr>
          <w:rFonts w:ascii="Bookman Old Style" w:hAnsi="Bookman Old Style"/>
          <w:color w:val="000000" w:themeColor="text1"/>
          <w:sz w:val="24"/>
          <w:szCs w:val="24"/>
        </w:rPr>
        <w:t xml:space="preserve">of </w:t>
      </w:r>
      <w:r w:rsidRPr="00955321">
        <w:rPr>
          <w:rFonts w:ascii="Bookman Old Style" w:hAnsi="Bookman Old Style"/>
          <w:color w:val="000000" w:themeColor="text1"/>
          <w:spacing w:val="-3"/>
          <w:sz w:val="24"/>
          <w:szCs w:val="24"/>
        </w:rPr>
        <w:t xml:space="preserve">such claim, </w:t>
      </w:r>
      <w:r w:rsidRPr="00955321">
        <w:rPr>
          <w:rFonts w:ascii="Bookman Old Style" w:hAnsi="Bookman Old Style"/>
          <w:color w:val="000000" w:themeColor="text1"/>
          <w:sz w:val="24"/>
          <w:szCs w:val="24"/>
        </w:rPr>
        <w:t xml:space="preserve">if it is </w:t>
      </w:r>
      <w:r w:rsidRPr="00955321">
        <w:rPr>
          <w:rFonts w:ascii="Bookman Old Style" w:hAnsi="Bookman Old Style"/>
          <w:color w:val="000000" w:themeColor="text1"/>
          <w:spacing w:val="-3"/>
          <w:sz w:val="24"/>
          <w:szCs w:val="24"/>
        </w:rPr>
        <w:t>made, without</w:t>
      </w:r>
      <w:r w:rsidRPr="00955321">
        <w:rPr>
          <w:rFonts w:ascii="Bookman Old Style" w:hAnsi="Bookman Old Style"/>
          <w:color w:val="000000" w:themeColor="text1"/>
          <w:spacing w:val="-32"/>
          <w:sz w:val="24"/>
          <w:szCs w:val="24"/>
        </w:rPr>
        <w:t xml:space="preserve"> </w:t>
      </w:r>
      <w:r w:rsidRPr="00955321">
        <w:rPr>
          <w:rFonts w:ascii="Bookman Old Style" w:hAnsi="Bookman Old Style"/>
          <w:color w:val="000000" w:themeColor="text1"/>
          <w:spacing w:val="-3"/>
          <w:sz w:val="24"/>
          <w:szCs w:val="24"/>
        </w:rPr>
        <w:t>delay.</w:t>
      </w:r>
    </w:p>
    <w:p w14:paraId="09A47D12" w14:textId="77777777" w:rsidR="008D477D" w:rsidRPr="00955321" w:rsidRDefault="008D477D" w:rsidP="008D477D">
      <w:pPr>
        <w:pStyle w:val="BodyText"/>
        <w:spacing w:line="244" w:lineRule="auto"/>
        <w:ind w:left="850" w:right="212" w:hanging="30"/>
        <w:jc w:val="both"/>
        <w:rPr>
          <w:rFonts w:ascii="Bookman Old Style" w:hAnsi="Bookman Old Style"/>
          <w:color w:val="000000" w:themeColor="text1"/>
          <w:spacing w:val="-3"/>
          <w:sz w:val="24"/>
          <w:szCs w:val="24"/>
        </w:rPr>
      </w:pPr>
    </w:p>
    <w:p w14:paraId="065ED6D0" w14:textId="77777777" w:rsidR="008D477D" w:rsidRPr="00955321" w:rsidRDefault="008D477D" w:rsidP="008D477D">
      <w:pPr>
        <w:pStyle w:val="Heading1"/>
        <w:numPr>
          <w:ilvl w:val="0"/>
          <w:numId w:val="2"/>
        </w:numPr>
        <w:tabs>
          <w:tab w:val="left" w:pos="819"/>
          <w:tab w:val="left" w:pos="820"/>
        </w:tabs>
        <w:rPr>
          <w:rFonts w:ascii="Bookman Old Style" w:eastAsiaTheme="minorHAnsi" w:hAnsi="Bookman Old Style" w:cs="Times-Bold"/>
          <w:color w:val="000000" w:themeColor="text1"/>
          <w:sz w:val="24"/>
          <w:szCs w:val="24"/>
          <w:lang w:bidi="hi-IN"/>
        </w:rPr>
      </w:pPr>
      <w:r w:rsidRPr="00955321">
        <w:rPr>
          <w:rFonts w:ascii="Bookman Old Style" w:eastAsiaTheme="minorHAnsi" w:hAnsi="Bookman Old Style" w:cs="Times-Bold"/>
          <w:color w:val="000000" w:themeColor="text1"/>
          <w:sz w:val="24"/>
          <w:szCs w:val="24"/>
          <w:lang w:bidi="hi-IN"/>
        </w:rPr>
        <w:t>Technical Documentation:</w:t>
      </w:r>
    </w:p>
    <w:p w14:paraId="7F6390AC" w14:textId="77777777" w:rsidR="008D477D" w:rsidRPr="00955321" w:rsidRDefault="008D477D" w:rsidP="008D477D">
      <w:pPr>
        <w:pStyle w:val="BodyText"/>
        <w:spacing w:line="244" w:lineRule="auto"/>
        <w:ind w:left="850" w:right="212" w:hanging="30"/>
        <w:jc w:val="both"/>
        <w:rPr>
          <w:rFonts w:ascii="Bookman Old Style" w:hAnsi="Bookman Old Style"/>
          <w:color w:val="000000" w:themeColor="text1"/>
          <w:spacing w:val="-3"/>
          <w:sz w:val="32"/>
          <w:szCs w:val="32"/>
        </w:rPr>
      </w:pPr>
      <w:r w:rsidRPr="00955321">
        <w:rPr>
          <w:rFonts w:ascii="Bookman Old Style" w:eastAsiaTheme="minorHAnsi" w:hAnsi="Bookman Old Style" w:cs="Times-Roman"/>
          <w:color w:val="000000" w:themeColor="text1"/>
          <w:sz w:val="24"/>
          <w:szCs w:val="24"/>
          <w:lang w:bidi="hi-IN"/>
        </w:rPr>
        <w:t xml:space="preserve">The </w:t>
      </w:r>
      <w:r w:rsidRPr="00955321">
        <w:rPr>
          <w:rFonts w:ascii="Bookman Old Style" w:hAnsi="Bookman Old Style"/>
          <w:color w:val="000000" w:themeColor="text1"/>
          <w:sz w:val="24"/>
          <w:szCs w:val="24"/>
        </w:rPr>
        <w:t>Technical</w:t>
      </w:r>
      <w:r w:rsidRPr="00955321">
        <w:rPr>
          <w:rFonts w:ascii="Bookman Old Style" w:eastAsiaTheme="minorHAnsi" w:hAnsi="Bookman Old Style" w:cs="Times-Roman"/>
          <w:color w:val="000000" w:themeColor="text1"/>
          <w:sz w:val="24"/>
          <w:szCs w:val="24"/>
          <w:lang w:bidi="hi-IN"/>
        </w:rPr>
        <w:t xml:space="preserve"> Documentation involving detailed instruction for operation and maintenance is to be delivered with every unit of the equipment supplied. The language of the documentation should be English.</w:t>
      </w:r>
    </w:p>
    <w:p w14:paraId="29B20FA5" w14:textId="77777777" w:rsidR="008D477D" w:rsidRPr="00955321" w:rsidRDefault="008D477D" w:rsidP="008D477D">
      <w:pPr>
        <w:pStyle w:val="BodyText"/>
        <w:spacing w:line="244" w:lineRule="auto"/>
        <w:ind w:left="850" w:right="212" w:hanging="30"/>
        <w:jc w:val="both"/>
        <w:rPr>
          <w:rFonts w:ascii="Bookman Old Style" w:hAnsi="Bookman Old Style"/>
          <w:color w:val="000000" w:themeColor="text1"/>
          <w:spacing w:val="-3"/>
          <w:sz w:val="32"/>
          <w:szCs w:val="32"/>
        </w:rPr>
      </w:pPr>
    </w:p>
    <w:p w14:paraId="2F0EFBD8" w14:textId="77777777" w:rsidR="008D477D" w:rsidRPr="00955321" w:rsidRDefault="008D477D" w:rsidP="008D477D">
      <w:pPr>
        <w:pStyle w:val="Heading1"/>
        <w:numPr>
          <w:ilvl w:val="0"/>
          <w:numId w:val="2"/>
        </w:numPr>
        <w:tabs>
          <w:tab w:val="left" w:pos="819"/>
          <w:tab w:val="left" w:pos="820"/>
        </w:tabs>
        <w:jc w:val="both"/>
        <w:rPr>
          <w:rFonts w:ascii="Bookman Old Style" w:eastAsiaTheme="minorHAnsi" w:hAnsi="Bookman Old Style" w:cs="Times-Roman"/>
          <w:color w:val="000000" w:themeColor="text1"/>
          <w:sz w:val="24"/>
          <w:szCs w:val="24"/>
          <w:lang w:bidi="hi-IN"/>
        </w:rPr>
      </w:pPr>
      <w:r w:rsidRPr="00955321">
        <w:rPr>
          <w:rFonts w:ascii="Bookman Old Style" w:eastAsiaTheme="minorHAnsi" w:hAnsi="Bookman Old Style" w:cs="Times-Roman"/>
          <w:color w:val="000000" w:themeColor="text1"/>
          <w:sz w:val="24"/>
          <w:szCs w:val="24"/>
          <w:lang w:bidi="hi-IN"/>
        </w:rPr>
        <w:t>Taxes &amp; Duties:</w:t>
      </w:r>
    </w:p>
    <w:p w14:paraId="6CE04B35" w14:textId="77777777" w:rsidR="008D477D" w:rsidRPr="00955321" w:rsidRDefault="008D477D" w:rsidP="008D477D">
      <w:pPr>
        <w:pStyle w:val="Heading1"/>
        <w:tabs>
          <w:tab w:val="left" w:pos="819"/>
          <w:tab w:val="left" w:pos="820"/>
        </w:tabs>
        <w:jc w:val="both"/>
        <w:rPr>
          <w:rFonts w:ascii="Bookman Old Style" w:eastAsiaTheme="minorHAnsi" w:hAnsi="Bookman Old Style" w:cs="Times-Roman"/>
          <w:b w:val="0"/>
          <w:bCs w:val="0"/>
          <w:color w:val="000000" w:themeColor="text1"/>
          <w:sz w:val="24"/>
          <w:szCs w:val="24"/>
          <w:lang w:bidi="hi-IN"/>
        </w:rPr>
      </w:pPr>
      <w:r w:rsidRPr="00955321">
        <w:rPr>
          <w:rFonts w:ascii="Bookman Old Style" w:eastAsiaTheme="minorHAnsi" w:hAnsi="Bookman Old Style" w:cs="Times-Roman"/>
          <w:b w:val="0"/>
          <w:bCs w:val="0"/>
          <w:color w:val="000000" w:themeColor="text1"/>
          <w:sz w:val="24"/>
          <w:szCs w:val="24"/>
          <w:lang w:bidi="hi-IN"/>
        </w:rPr>
        <w:t>Bidders shall quote all applicable statutory taxes and duties such as CGST, SGST, UTGST, IGST, Customs duty, Cess if any and taxes and duties as applicable on the date of bid submission and shall be shown separately in the Price bid (Prices shall be quoted in the Karnataka Public Procurement portal only). This shall be to the account of the GESCOM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GESCOM. Any upward variation in statutory taxes and duties beyond the contractual delivery period will not be paid by GESCOM if the reasons of the delay are attributable to the vendor/supplier and the same shall be absorbed by the vendor/supplier.</w:t>
      </w:r>
    </w:p>
    <w:p w14:paraId="73B223DE" w14:textId="77777777" w:rsidR="008D477D" w:rsidRPr="00955321" w:rsidRDefault="008D477D" w:rsidP="008D477D">
      <w:pPr>
        <w:pStyle w:val="ListParagraph"/>
        <w:ind w:right="170"/>
        <w:rPr>
          <w:rFonts w:ascii="Bookman Old Style" w:eastAsiaTheme="minorHAnsi" w:hAnsi="Bookman Old Style" w:cs="Times-Roman"/>
          <w:color w:val="000000" w:themeColor="text1"/>
          <w:sz w:val="24"/>
          <w:szCs w:val="24"/>
          <w:lang w:bidi="hi-IN"/>
        </w:rPr>
      </w:pPr>
    </w:p>
    <w:p w14:paraId="1416DFFB" w14:textId="77777777" w:rsidR="008D477D" w:rsidRPr="00955321" w:rsidRDefault="008D477D" w:rsidP="008D477D">
      <w:pPr>
        <w:pStyle w:val="Heading1"/>
        <w:tabs>
          <w:tab w:val="left" w:pos="819"/>
          <w:tab w:val="left" w:pos="820"/>
        </w:tabs>
        <w:jc w:val="both"/>
        <w:rPr>
          <w:rFonts w:ascii="Bookman Old Style" w:eastAsiaTheme="minorHAnsi" w:hAnsi="Bookman Old Style" w:cs="Times-Roman"/>
          <w:b w:val="0"/>
          <w:bCs w:val="0"/>
          <w:color w:val="000000" w:themeColor="text1"/>
          <w:sz w:val="24"/>
          <w:szCs w:val="24"/>
          <w:lang w:bidi="hi-IN"/>
        </w:rPr>
      </w:pPr>
      <w:r w:rsidRPr="00955321">
        <w:rPr>
          <w:rFonts w:ascii="Bookman Old Style" w:eastAsiaTheme="minorHAnsi" w:hAnsi="Bookman Old Style" w:cs="Times-Roman"/>
          <w:b w:val="0"/>
          <w:bCs w:val="0"/>
          <w:color w:val="000000" w:themeColor="text1"/>
          <w:sz w:val="24"/>
          <w:szCs w:val="24"/>
          <w:lang w:bidi="hi-IN"/>
        </w:rPr>
        <w:t>In case the Bidders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original or extended) as the base and not the quoted rates of taxes &amp; duties for payment/recovery of difference in the taxes and duties.</w:t>
      </w:r>
    </w:p>
    <w:p w14:paraId="4C9B5C0D" w14:textId="77777777" w:rsidR="008D477D" w:rsidRPr="00955321" w:rsidRDefault="008D477D" w:rsidP="008D477D">
      <w:pPr>
        <w:tabs>
          <w:tab w:val="left" w:pos="0"/>
          <w:tab w:val="num" w:pos="1260"/>
        </w:tabs>
        <w:spacing w:line="360" w:lineRule="auto"/>
        <w:ind w:left="540" w:right="-511" w:hanging="540"/>
        <w:jc w:val="both"/>
        <w:rPr>
          <w:rFonts w:ascii="Bookman Old Style" w:eastAsia="Dotum" w:hAnsi="Bookman Old Style" w:cs="Helvetica"/>
          <w:b/>
          <w:bCs/>
          <w:color w:val="000000" w:themeColor="text1"/>
          <w:sz w:val="16"/>
          <w:szCs w:val="16"/>
        </w:rPr>
      </w:pPr>
    </w:p>
    <w:p w14:paraId="7F273D94" w14:textId="77777777" w:rsidR="008D477D" w:rsidRPr="00955321" w:rsidRDefault="008D477D" w:rsidP="008D477D">
      <w:pPr>
        <w:pStyle w:val="Heading1"/>
        <w:tabs>
          <w:tab w:val="left" w:pos="819"/>
          <w:tab w:val="left" w:pos="820"/>
        </w:tabs>
        <w:jc w:val="both"/>
        <w:rPr>
          <w:rFonts w:ascii="Bookman Old Style" w:eastAsiaTheme="minorHAnsi" w:hAnsi="Bookman Old Style" w:cs="Times-Roman"/>
          <w:b w:val="0"/>
          <w:bCs w:val="0"/>
          <w:color w:val="000000" w:themeColor="text1"/>
          <w:sz w:val="24"/>
          <w:szCs w:val="24"/>
          <w:lang w:bidi="hi-IN"/>
        </w:rPr>
      </w:pPr>
      <w:r w:rsidRPr="00955321">
        <w:rPr>
          <w:rFonts w:ascii="Bookman Old Style" w:eastAsiaTheme="minorHAnsi" w:hAnsi="Bookman Old Style" w:cs="Times-Roman"/>
          <w:b w:val="0"/>
          <w:bCs w:val="0"/>
          <w:color w:val="000000" w:themeColor="text1"/>
          <w:sz w:val="24"/>
          <w:szCs w:val="24"/>
          <w:lang w:bidi="hi-IN"/>
        </w:rPr>
        <w:t xml:space="preserve">If the rates quoted for material cost, F&amp;I charges, GST, Taxes is not clear &amp; is ambiguous, the purchaser reserves the right to overlook the offer. </w:t>
      </w:r>
    </w:p>
    <w:p w14:paraId="1F725552" w14:textId="77777777" w:rsidR="008D477D" w:rsidRPr="00E66DBE" w:rsidRDefault="008D477D" w:rsidP="008D477D">
      <w:pPr>
        <w:pStyle w:val="Heading1"/>
        <w:tabs>
          <w:tab w:val="left" w:pos="819"/>
          <w:tab w:val="left" w:pos="820"/>
        </w:tabs>
        <w:jc w:val="both"/>
        <w:rPr>
          <w:rFonts w:ascii="Bookman Old Style" w:eastAsiaTheme="minorHAnsi" w:hAnsi="Bookman Old Style" w:cs="Times-Roman"/>
          <w:bCs w:val="0"/>
          <w:color w:val="000000" w:themeColor="text1"/>
          <w:sz w:val="24"/>
          <w:szCs w:val="24"/>
          <w:lang w:bidi="hi-IN"/>
        </w:rPr>
      </w:pPr>
    </w:p>
    <w:p w14:paraId="003FFCB1" w14:textId="38A68322" w:rsidR="008D477D" w:rsidRPr="00E66DBE" w:rsidRDefault="000A10C5" w:rsidP="008D477D">
      <w:pPr>
        <w:pStyle w:val="Heading1"/>
        <w:tabs>
          <w:tab w:val="left" w:pos="819"/>
          <w:tab w:val="left" w:pos="820"/>
        </w:tabs>
        <w:jc w:val="both"/>
        <w:rPr>
          <w:rFonts w:ascii="Bookman Old Style" w:eastAsiaTheme="minorHAnsi" w:hAnsi="Bookman Old Style" w:cs="Times-Roman"/>
          <w:bCs w:val="0"/>
          <w:color w:val="000000" w:themeColor="text1"/>
          <w:sz w:val="24"/>
          <w:szCs w:val="24"/>
          <w:lang w:bidi="hi-IN"/>
        </w:rPr>
      </w:pPr>
      <w:r w:rsidRPr="00E66DBE">
        <w:rPr>
          <w:rFonts w:ascii="Bookman Old Style" w:eastAsiaTheme="minorHAnsi" w:hAnsi="Bookman Old Style" w:cs="Times-Roman"/>
          <w:bCs w:val="0"/>
          <w:color w:val="000000" w:themeColor="text1"/>
          <w:sz w:val="24"/>
          <w:szCs w:val="24"/>
          <w:lang w:bidi="hi-IN"/>
        </w:rPr>
        <w:tab/>
      </w:r>
      <w:r w:rsidRPr="00E66DBE">
        <w:rPr>
          <w:rFonts w:ascii="Bookman Old Style" w:eastAsiaTheme="minorHAnsi" w:hAnsi="Bookman Old Style" w:cs="Times-Roman"/>
          <w:bCs w:val="0"/>
          <w:color w:val="000000" w:themeColor="text1"/>
          <w:sz w:val="24"/>
          <w:szCs w:val="24"/>
          <w:lang w:bidi="hi-IN"/>
        </w:rPr>
        <w:tab/>
      </w:r>
      <w:r w:rsidRPr="00E66DBE">
        <w:rPr>
          <w:rFonts w:ascii="Bookman Old Style" w:eastAsiaTheme="minorHAnsi" w:hAnsi="Bookman Old Style" w:cs="Times-Roman"/>
          <w:bCs w:val="0"/>
          <w:color w:val="000000" w:themeColor="text1"/>
          <w:sz w:val="24"/>
          <w:szCs w:val="24"/>
          <w:lang w:bidi="hi-IN"/>
        </w:rPr>
        <w:tab/>
      </w:r>
      <w:r w:rsidRPr="00E66DBE">
        <w:rPr>
          <w:rFonts w:ascii="Bookman Old Style" w:eastAsiaTheme="minorHAnsi" w:hAnsi="Bookman Old Style" w:cs="Times-Roman"/>
          <w:bCs w:val="0"/>
          <w:color w:val="000000" w:themeColor="text1"/>
          <w:sz w:val="24"/>
          <w:szCs w:val="24"/>
          <w:lang w:bidi="hi-IN"/>
        </w:rPr>
        <w:tab/>
      </w:r>
      <w:r w:rsidRPr="00E66DBE">
        <w:rPr>
          <w:rFonts w:ascii="Bookman Old Style" w:eastAsiaTheme="minorHAnsi" w:hAnsi="Bookman Old Style" w:cs="Times-Roman"/>
          <w:bCs w:val="0"/>
          <w:color w:val="000000" w:themeColor="text1"/>
          <w:sz w:val="24"/>
          <w:szCs w:val="24"/>
          <w:lang w:bidi="hi-IN"/>
        </w:rPr>
        <w:tab/>
      </w:r>
      <w:r w:rsidRPr="00E66DBE">
        <w:rPr>
          <w:rFonts w:ascii="Bookman Old Style" w:eastAsiaTheme="minorHAnsi" w:hAnsi="Bookman Old Style" w:cs="Times-Roman"/>
          <w:bCs w:val="0"/>
          <w:color w:val="000000" w:themeColor="text1"/>
          <w:sz w:val="24"/>
          <w:szCs w:val="24"/>
          <w:lang w:bidi="hi-IN"/>
        </w:rPr>
        <w:tab/>
      </w:r>
      <w:r w:rsidRPr="00E66DBE">
        <w:rPr>
          <w:rFonts w:ascii="Bookman Old Style" w:eastAsiaTheme="minorHAnsi" w:hAnsi="Bookman Old Style" w:cs="Times-Roman"/>
          <w:bCs w:val="0"/>
          <w:color w:val="000000" w:themeColor="text1"/>
          <w:sz w:val="24"/>
          <w:szCs w:val="24"/>
          <w:lang w:bidi="hi-IN"/>
        </w:rPr>
        <w:tab/>
      </w:r>
      <w:r w:rsidR="00843D0F">
        <w:rPr>
          <w:rFonts w:ascii="Bookman Old Style" w:eastAsiaTheme="minorHAnsi" w:hAnsi="Bookman Old Style" w:cs="Times-Roman"/>
          <w:bCs w:val="0"/>
          <w:color w:val="000000" w:themeColor="text1"/>
          <w:sz w:val="24"/>
          <w:szCs w:val="24"/>
          <w:lang w:bidi="hi-IN"/>
        </w:rPr>
        <w:t>-Sd-</w:t>
      </w:r>
    </w:p>
    <w:p w14:paraId="31CDB3DF" w14:textId="77777777" w:rsidR="008D477D" w:rsidRPr="00955321" w:rsidRDefault="00E66DBE" w:rsidP="00E66DBE">
      <w:pPr>
        <w:pStyle w:val="Heading1"/>
        <w:tabs>
          <w:tab w:val="left" w:pos="819"/>
          <w:tab w:val="left" w:pos="820"/>
        </w:tabs>
        <w:jc w:val="both"/>
        <w:rPr>
          <w:rFonts w:ascii="Bookman Old Style" w:hAnsi="Bookman Old Style"/>
          <w:b w:val="0"/>
          <w:color w:val="000000" w:themeColor="text1"/>
          <w:sz w:val="24"/>
        </w:rPr>
      </w:pPr>
      <w:r>
        <w:rPr>
          <w:rFonts w:ascii="Bookman Old Style" w:eastAsiaTheme="minorHAnsi" w:hAnsi="Bookman Old Style" w:cs="Times-Roman"/>
          <w:b w:val="0"/>
          <w:bCs w:val="0"/>
          <w:color w:val="000000" w:themeColor="text1"/>
          <w:sz w:val="24"/>
          <w:szCs w:val="24"/>
          <w:lang w:bidi="hi-IN"/>
        </w:rPr>
        <w:tab/>
      </w:r>
      <w:r>
        <w:rPr>
          <w:rFonts w:ascii="Bookman Old Style" w:eastAsiaTheme="minorHAnsi" w:hAnsi="Bookman Old Style" w:cs="Times-Roman"/>
          <w:b w:val="0"/>
          <w:bCs w:val="0"/>
          <w:color w:val="000000" w:themeColor="text1"/>
          <w:sz w:val="24"/>
          <w:szCs w:val="24"/>
          <w:lang w:bidi="hi-IN"/>
        </w:rPr>
        <w:tab/>
      </w:r>
      <w:r>
        <w:rPr>
          <w:rFonts w:ascii="Bookman Old Style" w:eastAsiaTheme="minorHAnsi" w:hAnsi="Bookman Old Style" w:cs="Times-Roman"/>
          <w:b w:val="0"/>
          <w:bCs w:val="0"/>
          <w:color w:val="000000" w:themeColor="text1"/>
          <w:sz w:val="24"/>
          <w:szCs w:val="24"/>
          <w:lang w:bidi="hi-IN"/>
        </w:rPr>
        <w:tab/>
      </w:r>
      <w:r>
        <w:rPr>
          <w:rFonts w:ascii="Bookman Old Style" w:eastAsiaTheme="minorHAnsi" w:hAnsi="Bookman Old Style" w:cs="Times-Roman"/>
          <w:b w:val="0"/>
          <w:bCs w:val="0"/>
          <w:color w:val="000000" w:themeColor="text1"/>
          <w:sz w:val="24"/>
          <w:szCs w:val="24"/>
          <w:lang w:bidi="hi-IN"/>
        </w:rPr>
        <w:tab/>
      </w:r>
      <w:r>
        <w:rPr>
          <w:rFonts w:ascii="Bookman Old Style" w:eastAsiaTheme="minorHAnsi" w:hAnsi="Bookman Old Style" w:cs="Times-Roman"/>
          <w:b w:val="0"/>
          <w:bCs w:val="0"/>
          <w:color w:val="000000" w:themeColor="text1"/>
          <w:sz w:val="24"/>
          <w:szCs w:val="24"/>
          <w:lang w:bidi="hi-IN"/>
        </w:rPr>
        <w:tab/>
      </w:r>
      <w:r>
        <w:rPr>
          <w:rFonts w:ascii="Bookman Old Style" w:eastAsiaTheme="minorHAnsi" w:hAnsi="Bookman Old Style" w:cs="Times-Roman"/>
          <w:b w:val="0"/>
          <w:bCs w:val="0"/>
          <w:color w:val="000000" w:themeColor="text1"/>
          <w:sz w:val="24"/>
          <w:szCs w:val="24"/>
          <w:lang w:bidi="hi-IN"/>
        </w:rPr>
        <w:tab/>
      </w:r>
      <w:r w:rsidR="008D477D" w:rsidRPr="00955321">
        <w:rPr>
          <w:rFonts w:ascii="Bookman Old Style" w:hAnsi="Bookman Old Style"/>
          <w:color w:val="000000" w:themeColor="text1"/>
          <w:sz w:val="24"/>
        </w:rPr>
        <w:t>Superintending Engineer El.,</w:t>
      </w:r>
    </w:p>
    <w:p w14:paraId="3B7A33E0" w14:textId="77777777" w:rsidR="008D477D" w:rsidRPr="00955321" w:rsidRDefault="008D477D" w:rsidP="008D477D">
      <w:pPr>
        <w:ind w:left="2880"/>
        <w:jc w:val="center"/>
        <w:rPr>
          <w:rFonts w:ascii="Bookman Old Style" w:hAnsi="Bookman Old Style"/>
          <w:b/>
          <w:color w:val="000000" w:themeColor="text1"/>
          <w:sz w:val="24"/>
        </w:rPr>
      </w:pPr>
      <w:r w:rsidRPr="00955321">
        <w:rPr>
          <w:rFonts w:ascii="Bookman Old Style" w:hAnsi="Bookman Old Style"/>
          <w:b/>
          <w:color w:val="000000" w:themeColor="text1"/>
          <w:sz w:val="24"/>
        </w:rPr>
        <w:t>Address: Procurement, Corporate Office</w:t>
      </w:r>
    </w:p>
    <w:p w14:paraId="5A24F3A3" w14:textId="77777777" w:rsidR="008D477D" w:rsidRPr="00955321" w:rsidRDefault="008D477D" w:rsidP="008D477D">
      <w:pPr>
        <w:ind w:left="2880"/>
        <w:jc w:val="center"/>
        <w:rPr>
          <w:rFonts w:ascii="Bookman Old Style" w:hAnsi="Bookman Old Style"/>
          <w:b/>
          <w:color w:val="000000" w:themeColor="text1"/>
          <w:sz w:val="24"/>
        </w:rPr>
      </w:pPr>
      <w:r w:rsidRPr="00955321">
        <w:rPr>
          <w:rFonts w:ascii="Bookman Old Style" w:hAnsi="Bookman Old Style"/>
          <w:b/>
          <w:color w:val="000000" w:themeColor="text1"/>
          <w:sz w:val="24"/>
        </w:rPr>
        <w:t>GESCOM, Kalaburagi -585102</w:t>
      </w:r>
    </w:p>
    <w:p w14:paraId="56A39732" w14:textId="77777777" w:rsidR="008D477D" w:rsidRPr="00955321" w:rsidRDefault="008D477D" w:rsidP="008D477D">
      <w:pPr>
        <w:pStyle w:val="BodyText"/>
        <w:tabs>
          <w:tab w:val="left" w:pos="6298"/>
          <w:tab w:val="left" w:pos="7338"/>
        </w:tabs>
        <w:ind w:left="2880"/>
        <w:jc w:val="center"/>
        <w:rPr>
          <w:rFonts w:ascii="Bookman Old Style" w:hAnsi="Bookman Old Style"/>
          <w:b/>
          <w:color w:val="000000" w:themeColor="text1"/>
          <w:sz w:val="24"/>
          <w:szCs w:val="22"/>
        </w:rPr>
      </w:pPr>
      <w:r w:rsidRPr="00955321">
        <w:rPr>
          <w:rFonts w:ascii="Bookman Old Style" w:hAnsi="Bookman Old Style"/>
          <w:b/>
          <w:color w:val="000000" w:themeColor="text1"/>
          <w:sz w:val="24"/>
          <w:szCs w:val="22"/>
        </w:rPr>
        <w:t xml:space="preserve">e-mail Id: </w:t>
      </w:r>
      <w:hyperlink r:id="rId10" w:history="1">
        <w:r w:rsidRPr="00955321">
          <w:rPr>
            <w:rStyle w:val="Hyperlink"/>
            <w:rFonts w:ascii="Bookman Old Style" w:hAnsi="Bookman Old Style"/>
            <w:b/>
            <w:color w:val="000000" w:themeColor="text1"/>
            <w:sz w:val="24"/>
            <w:szCs w:val="22"/>
          </w:rPr>
          <w:t>gescom_mm@yahoo.co.in</w:t>
        </w:r>
      </w:hyperlink>
    </w:p>
    <w:p w14:paraId="5CEC30FB" w14:textId="77777777" w:rsidR="008D477D" w:rsidRPr="00955321" w:rsidRDefault="008D477D" w:rsidP="008D477D">
      <w:pPr>
        <w:pStyle w:val="BodyText"/>
        <w:tabs>
          <w:tab w:val="left" w:pos="6298"/>
          <w:tab w:val="left" w:pos="7338"/>
        </w:tabs>
        <w:ind w:left="2880"/>
        <w:jc w:val="center"/>
        <w:rPr>
          <w:rFonts w:ascii="Bookman Old Style" w:hAnsi="Bookman Old Style"/>
          <w:b/>
          <w:color w:val="000000" w:themeColor="text1"/>
          <w:sz w:val="24"/>
          <w:szCs w:val="22"/>
        </w:rPr>
      </w:pPr>
      <w:r w:rsidRPr="00955321">
        <w:rPr>
          <w:rFonts w:ascii="Bookman Old Style" w:hAnsi="Bookman Old Style"/>
          <w:b/>
          <w:color w:val="000000" w:themeColor="text1"/>
          <w:sz w:val="24"/>
          <w:szCs w:val="22"/>
        </w:rPr>
        <w:t>Phone Number (</w:t>
      </w:r>
      <w:r w:rsidR="007A2DAB">
        <w:rPr>
          <w:rFonts w:ascii="Bookman Old Style" w:hAnsi="Bookman Old Style"/>
          <w:b/>
          <w:color w:val="000000" w:themeColor="text1"/>
          <w:sz w:val="24"/>
          <w:szCs w:val="22"/>
        </w:rPr>
        <w:t>S</w:t>
      </w:r>
      <w:r w:rsidRPr="00955321">
        <w:rPr>
          <w:rFonts w:ascii="Bookman Old Style" w:hAnsi="Bookman Old Style"/>
          <w:b/>
          <w:color w:val="000000" w:themeColor="text1"/>
          <w:sz w:val="24"/>
          <w:szCs w:val="22"/>
        </w:rPr>
        <w:t>EE Procurement) :</w:t>
      </w:r>
      <w:r w:rsidRPr="00955321">
        <w:rPr>
          <w:rFonts w:ascii="Bookman Old Style" w:hAnsi="Bookman Old Style" w:cs="Arial"/>
          <w:b/>
          <w:color w:val="000000" w:themeColor="text1"/>
          <w:sz w:val="24"/>
          <w:szCs w:val="22"/>
        </w:rPr>
        <w:t xml:space="preserve"> 9448</w:t>
      </w:r>
      <w:r w:rsidR="007A2DAB">
        <w:rPr>
          <w:rFonts w:ascii="Bookman Old Style" w:hAnsi="Bookman Old Style" w:cs="Arial"/>
          <w:b/>
          <w:color w:val="000000" w:themeColor="text1"/>
          <w:sz w:val="24"/>
          <w:szCs w:val="22"/>
        </w:rPr>
        <w:t>499997</w:t>
      </w:r>
    </w:p>
    <w:p w14:paraId="6C1FE286" w14:textId="77777777" w:rsidR="008D477D" w:rsidRPr="00955321" w:rsidRDefault="008D477D" w:rsidP="008D477D">
      <w:pPr>
        <w:ind w:left="7200"/>
        <w:rPr>
          <w:rFonts w:ascii="Bookman Old Style" w:eastAsiaTheme="minorHAnsi" w:hAnsi="Bookman Old Style"/>
          <w:color w:val="000000" w:themeColor="text1"/>
          <w:lang w:bidi="hi-IN"/>
        </w:rPr>
      </w:pPr>
    </w:p>
    <w:p w14:paraId="1E422A9D" w14:textId="77777777" w:rsidR="008D477D" w:rsidRPr="00955321" w:rsidRDefault="008D477D" w:rsidP="008D477D">
      <w:pPr>
        <w:pStyle w:val="Heading1"/>
        <w:tabs>
          <w:tab w:val="left" w:pos="819"/>
          <w:tab w:val="left" w:pos="820"/>
        </w:tabs>
        <w:jc w:val="both"/>
        <w:rPr>
          <w:rFonts w:ascii="Bookman Old Style" w:hAnsi="Bookman Old Style"/>
          <w:color w:val="000000" w:themeColor="text1"/>
          <w:spacing w:val="-3"/>
          <w:sz w:val="24"/>
          <w:szCs w:val="24"/>
        </w:rPr>
      </w:pPr>
    </w:p>
    <w:p w14:paraId="6B698D4B" w14:textId="77777777" w:rsidR="0006536C" w:rsidRPr="00955321" w:rsidRDefault="0006536C" w:rsidP="008D477D">
      <w:pPr>
        <w:tabs>
          <w:tab w:val="left" w:pos="5019"/>
        </w:tabs>
        <w:spacing w:line="229" w:lineRule="exact"/>
        <w:ind w:left="180"/>
        <w:jc w:val="center"/>
        <w:rPr>
          <w:rFonts w:ascii="Bookman Old Style" w:hAnsi="Bookman Old Style"/>
          <w:color w:val="000000" w:themeColor="text1"/>
          <w:spacing w:val="-3"/>
          <w:sz w:val="24"/>
          <w:szCs w:val="24"/>
        </w:rPr>
      </w:pPr>
    </w:p>
    <w:sectPr w:rsidR="0006536C" w:rsidRPr="00955321" w:rsidSect="00717E0D">
      <w:headerReference w:type="default" r:id="rId11"/>
      <w:footerReference w:type="default" r:id="rId12"/>
      <w:pgSz w:w="12240" w:h="15840"/>
      <w:pgMar w:top="940" w:right="1220" w:bottom="880" w:left="1220" w:header="714" w:footer="69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9FD8" w14:textId="77777777" w:rsidR="00B50B65" w:rsidRDefault="00B50B65">
      <w:r>
        <w:separator/>
      </w:r>
    </w:p>
  </w:endnote>
  <w:endnote w:type="continuationSeparator" w:id="0">
    <w:p w14:paraId="5FEA6BBB" w14:textId="77777777" w:rsidR="00B50B65" w:rsidRDefault="00B5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1C3C" w14:textId="77777777" w:rsidR="004B68EF" w:rsidRDefault="004B68EF" w:rsidP="004B68EF">
    <w:pPr>
      <w:pStyle w:val="BodyText"/>
      <w:spacing w:before="12"/>
      <w:ind w:left="20"/>
      <w:jc w:val="center"/>
    </w:pPr>
    <w:r>
      <w:t>PC-1494 EHV Grade Transformer Oil</w:t>
    </w:r>
  </w:p>
  <w:p w14:paraId="249AE147" w14:textId="77777777" w:rsidR="002B660D" w:rsidRPr="004B68EF" w:rsidRDefault="002B660D" w:rsidP="004B6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40CD" w14:textId="77777777" w:rsidR="002B660D" w:rsidRDefault="00000000">
    <w:pPr>
      <w:pStyle w:val="BodyText"/>
      <w:spacing w:line="14" w:lineRule="auto"/>
    </w:pPr>
    <w:r>
      <w:pict w14:anchorId="2F24FC88">
        <v:shapetype id="_x0000_t202" coordsize="21600,21600" o:spt="202" path="m,l,21600r21600,l21600,xe">
          <v:stroke joinstyle="miter"/>
          <v:path gradientshapeok="t" o:connecttype="rect"/>
        </v:shapetype>
        <v:shape id="_x0000_s1048" type="#_x0000_t202" style="position:absolute;margin-left:101.45pt;margin-top:756.9pt;width:439.55pt;height:13.1pt;z-index:-251658752;mso-position-horizontal-relative:page;mso-position-vertical-relative:page" filled="f" stroked="f">
          <v:textbox inset="0,0,0,0">
            <w:txbxContent>
              <w:p w14:paraId="03A72FF8" w14:textId="77777777" w:rsidR="004B68EF" w:rsidRDefault="00DB31C6" w:rsidP="004B68EF">
                <w:pPr>
                  <w:pStyle w:val="BodyText"/>
                  <w:spacing w:before="12"/>
                  <w:ind w:left="20"/>
                </w:pPr>
                <w:r>
                  <w:rPr>
                    <w:sz w:val="22"/>
                    <w:szCs w:val="22"/>
                  </w:rPr>
                  <w:t xml:space="preserve">                                  </w:t>
                </w:r>
                <w:r w:rsidR="004B68EF">
                  <w:t>PC-1494 EHV Grade Transformer Oil</w:t>
                </w:r>
              </w:p>
              <w:p w14:paraId="38F8B1E4" w14:textId="3FE7EAE0" w:rsidR="002B660D" w:rsidRPr="009A17BE" w:rsidRDefault="002B660D" w:rsidP="009A17BE">
                <w:pPr>
                  <w:pStyle w:val="BodyText"/>
                  <w:spacing w:before="12"/>
                  <w:ind w:left="20"/>
                  <w:rPr>
                    <w:sz w:val="22"/>
                    <w:szCs w:val="22"/>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12084" w14:textId="77777777" w:rsidR="00B50B65" w:rsidRDefault="00B50B65">
      <w:r>
        <w:separator/>
      </w:r>
    </w:p>
  </w:footnote>
  <w:footnote w:type="continuationSeparator" w:id="0">
    <w:p w14:paraId="5E5203EA" w14:textId="77777777" w:rsidR="00B50B65" w:rsidRDefault="00B5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338293"/>
      <w:docPartObj>
        <w:docPartGallery w:val="Page Numbers (Top of Page)"/>
        <w:docPartUnique/>
      </w:docPartObj>
    </w:sdtPr>
    <w:sdtEndPr>
      <w:rPr>
        <w:noProof/>
      </w:rPr>
    </w:sdtEndPr>
    <w:sdtContent>
      <w:p w14:paraId="5B1725D4" w14:textId="77777777" w:rsidR="00717E0D" w:rsidRDefault="00717E0D">
        <w:pPr>
          <w:pStyle w:val="Header"/>
          <w:jc w:val="center"/>
        </w:pPr>
        <w:r>
          <w:fldChar w:fldCharType="begin"/>
        </w:r>
        <w:r>
          <w:instrText xml:space="preserve"> PAGE   \* MERGEFORMAT </w:instrText>
        </w:r>
        <w:r>
          <w:fldChar w:fldCharType="separate"/>
        </w:r>
        <w:r w:rsidR="00A927FD">
          <w:rPr>
            <w:noProof/>
          </w:rPr>
          <w:t>1</w:t>
        </w:r>
        <w:r>
          <w:rPr>
            <w:noProof/>
          </w:rPr>
          <w:fldChar w:fldCharType="end"/>
        </w:r>
      </w:p>
    </w:sdtContent>
  </w:sdt>
  <w:p w14:paraId="2213152D" w14:textId="77777777" w:rsidR="002B660D" w:rsidRDefault="002B660D">
    <w:pPr>
      <w:pStyle w:val="BodyText"/>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051B" w14:textId="77777777" w:rsidR="00717E0D" w:rsidRDefault="00717E0D">
    <w:pPr>
      <w:pStyle w:val="Header"/>
      <w:jc w:val="center"/>
    </w:pPr>
  </w:p>
  <w:p w14:paraId="6019CF99" w14:textId="77777777" w:rsidR="002B660D" w:rsidRDefault="002B660D">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78E3"/>
    <w:multiLevelType w:val="multilevel"/>
    <w:tmpl w:val="BA5E43E4"/>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501" w:hanging="501"/>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 w15:restartNumberingAfterBreak="0">
    <w:nsid w:val="1A0439EC"/>
    <w:multiLevelType w:val="hybridMultilevel"/>
    <w:tmpl w:val="AEBAA74C"/>
    <w:lvl w:ilvl="0" w:tplc="BC302C86">
      <w:start w:val="10"/>
      <w:numFmt w:val="decimal"/>
      <w:lvlText w:val="%1"/>
      <w:lvlJc w:val="left"/>
      <w:pPr>
        <w:ind w:left="2019" w:hanging="1170"/>
        <w:jc w:val="left"/>
      </w:pPr>
      <w:rPr>
        <w:rFonts w:ascii="Times New Roman" w:eastAsia="Times New Roman" w:hAnsi="Times New Roman" w:cs="Times New Roman" w:hint="default"/>
        <w:spacing w:val="-2"/>
        <w:w w:val="100"/>
        <w:sz w:val="20"/>
        <w:szCs w:val="20"/>
        <w:lang w:val="en-US" w:eastAsia="en-US" w:bidi="ar-SA"/>
      </w:rPr>
    </w:lvl>
    <w:lvl w:ilvl="1" w:tplc="6CBE2DE6">
      <w:numFmt w:val="bullet"/>
      <w:lvlText w:val="•"/>
      <w:lvlJc w:val="left"/>
      <w:pPr>
        <w:ind w:left="2798" w:hanging="1170"/>
      </w:pPr>
      <w:rPr>
        <w:rFonts w:hint="default"/>
        <w:lang w:val="en-US" w:eastAsia="en-US" w:bidi="ar-SA"/>
      </w:rPr>
    </w:lvl>
    <w:lvl w:ilvl="2" w:tplc="2CFABF76">
      <w:numFmt w:val="bullet"/>
      <w:lvlText w:val="•"/>
      <w:lvlJc w:val="left"/>
      <w:pPr>
        <w:ind w:left="3576" w:hanging="1170"/>
      </w:pPr>
      <w:rPr>
        <w:rFonts w:hint="default"/>
        <w:lang w:val="en-US" w:eastAsia="en-US" w:bidi="ar-SA"/>
      </w:rPr>
    </w:lvl>
    <w:lvl w:ilvl="3" w:tplc="89144920">
      <w:numFmt w:val="bullet"/>
      <w:lvlText w:val="•"/>
      <w:lvlJc w:val="left"/>
      <w:pPr>
        <w:ind w:left="4354" w:hanging="1170"/>
      </w:pPr>
      <w:rPr>
        <w:rFonts w:hint="default"/>
        <w:lang w:val="en-US" w:eastAsia="en-US" w:bidi="ar-SA"/>
      </w:rPr>
    </w:lvl>
    <w:lvl w:ilvl="4" w:tplc="CB785E98">
      <w:numFmt w:val="bullet"/>
      <w:lvlText w:val="•"/>
      <w:lvlJc w:val="left"/>
      <w:pPr>
        <w:ind w:left="5132" w:hanging="1170"/>
      </w:pPr>
      <w:rPr>
        <w:rFonts w:hint="default"/>
        <w:lang w:val="en-US" w:eastAsia="en-US" w:bidi="ar-SA"/>
      </w:rPr>
    </w:lvl>
    <w:lvl w:ilvl="5" w:tplc="8B7C75C2">
      <w:numFmt w:val="bullet"/>
      <w:lvlText w:val="•"/>
      <w:lvlJc w:val="left"/>
      <w:pPr>
        <w:ind w:left="5910" w:hanging="1170"/>
      </w:pPr>
      <w:rPr>
        <w:rFonts w:hint="default"/>
        <w:lang w:val="en-US" w:eastAsia="en-US" w:bidi="ar-SA"/>
      </w:rPr>
    </w:lvl>
    <w:lvl w:ilvl="6" w:tplc="116801CC">
      <w:numFmt w:val="bullet"/>
      <w:lvlText w:val="•"/>
      <w:lvlJc w:val="left"/>
      <w:pPr>
        <w:ind w:left="6688" w:hanging="1170"/>
      </w:pPr>
      <w:rPr>
        <w:rFonts w:hint="default"/>
        <w:lang w:val="en-US" w:eastAsia="en-US" w:bidi="ar-SA"/>
      </w:rPr>
    </w:lvl>
    <w:lvl w:ilvl="7" w:tplc="40EE6D8E">
      <w:numFmt w:val="bullet"/>
      <w:lvlText w:val="•"/>
      <w:lvlJc w:val="left"/>
      <w:pPr>
        <w:ind w:left="7466" w:hanging="1170"/>
      </w:pPr>
      <w:rPr>
        <w:rFonts w:hint="default"/>
        <w:lang w:val="en-US" w:eastAsia="en-US" w:bidi="ar-SA"/>
      </w:rPr>
    </w:lvl>
    <w:lvl w:ilvl="8" w:tplc="40D6E01E">
      <w:numFmt w:val="bullet"/>
      <w:lvlText w:val="•"/>
      <w:lvlJc w:val="left"/>
      <w:pPr>
        <w:ind w:left="8244" w:hanging="1170"/>
      </w:pPr>
      <w:rPr>
        <w:rFonts w:hint="default"/>
        <w:lang w:val="en-US" w:eastAsia="en-US" w:bidi="ar-SA"/>
      </w:rPr>
    </w:lvl>
  </w:abstractNum>
  <w:abstractNum w:abstractNumId="2" w15:restartNumberingAfterBreak="0">
    <w:nsid w:val="1AD635EB"/>
    <w:multiLevelType w:val="hybridMultilevel"/>
    <w:tmpl w:val="7AB4D4A6"/>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1AF72597"/>
    <w:multiLevelType w:val="multilevel"/>
    <w:tmpl w:val="D11220F4"/>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21946EC7"/>
    <w:multiLevelType w:val="multilevel"/>
    <w:tmpl w:val="3A4C001E"/>
    <w:lvl w:ilvl="0">
      <w:start w:val="4"/>
      <w:numFmt w:val="decimal"/>
      <w:lvlText w:val="%1"/>
      <w:lvlJc w:val="left"/>
      <w:pPr>
        <w:ind w:left="375" w:hanging="375"/>
      </w:pPr>
      <w:rPr>
        <w:rFonts w:hint="default"/>
      </w:rPr>
    </w:lvl>
    <w:lvl w:ilvl="1">
      <w:start w:val="1"/>
      <w:numFmt w:val="decimal"/>
      <w:lvlText w:val="%1.%2"/>
      <w:lvlJc w:val="left"/>
      <w:pPr>
        <w:ind w:left="939" w:hanging="720"/>
      </w:pPr>
      <w:rPr>
        <w:rFonts w:hint="default"/>
      </w:rPr>
    </w:lvl>
    <w:lvl w:ilvl="2">
      <w:start w:val="1"/>
      <w:numFmt w:val="decimal"/>
      <w:lvlText w:val="%1.%2.%3"/>
      <w:lvlJc w:val="left"/>
      <w:pPr>
        <w:ind w:left="1158" w:hanging="720"/>
      </w:pPr>
      <w:rPr>
        <w:rFonts w:hint="default"/>
      </w:rPr>
    </w:lvl>
    <w:lvl w:ilvl="3">
      <w:start w:val="1"/>
      <w:numFmt w:val="decimal"/>
      <w:lvlText w:val="%1.%2.%3.%4"/>
      <w:lvlJc w:val="left"/>
      <w:pPr>
        <w:ind w:left="1737" w:hanging="1080"/>
      </w:pPr>
      <w:rPr>
        <w:rFonts w:hint="default"/>
      </w:rPr>
    </w:lvl>
    <w:lvl w:ilvl="4">
      <w:start w:val="1"/>
      <w:numFmt w:val="decimal"/>
      <w:lvlText w:val="%1.%2.%3.%4.%5"/>
      <w:lvlJc w:val="left"/>
      <w:pPr>
        <w:ind w:left="1956" w:hanging="1080"/>
      </w:pPr>
      <w:rPr>
        <w:rFonts w:hint="default"/>
      </w:rPr>
    </w:lvl>
    <w:lvl w:ilvl="5">
      <w:start w:val="1"/>
      <w:numFmt w:val="decimal"/>
      <w:lvlText w:val="%1.%2.%3.%4.%5.%6"/>
      <w:lvlJc w:val="left"/>
      <w:pPr>
        <w:ind w:left="2535" w:hanging="1440"/>
      </w:pPr>
      <w:rPr>
        <w:rFonts w:hint="default"/>
      </w:rPr>
    </w:lvl>
    <w:lvl w:ilvl="6">
      <w:start w:val="1"/>
      <w:numFmt w:val="decimal"/>
      <w:lvlText w:val="%1.%2.%3.%4.%5.%6.%7"/>
      <w:lvlJc w:val="left"/>
      <w:pPr>
        <w:ind w:left="3114" w:hanging="1800"/>
      </w:pPr>
      <w:rPr>
        <w:rFonts w:hint="default"/>
      </w:rPr>
    </w:lvl>
    <w:lvl w:ilvl="7">
      <w:start w:val="1"/>
      <w:numFmt w:val="decimal"/>
      <w:lvlText w:val="%1.%2.%3.%4.%5.%6.%7.%8"/>
      <w:lvlJc w:val="left"/>
      <w:pPr>
        <w:ind w:left="3333" w:hanging="1800"/>
      </w:pPr>
      <w:rPr>
        <w:rFonts w:hint="default"/>
      </w:rPr>
    </w:lvl>
    <w:lvl w:ilvl="8">
      <w:start w:val="1"/>
      <w:numFmt w:val="decimal"/>
      <w:lvlText w:val="%1.%2.%3.%4.%5.%6.%7.%8.%9"/>
      <w:lvlJc w:val="left"/>
      <w:pPr>
        <w:ind w:left="3912" w:hanging="2160"/>
      </w:pPr>
      <w:rPr>
        <w:rFonts w:hint="default"/>
      </w:rPr>
    </w:lvl>
  </w:abstractNum>
  <w:abstractNum w:abstractNumId="5"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C3E015E"/>
    <w:multiLevelType w:val="multilevel"/>
    <w:tmpl w:val="3160B3D8"/>
    <w:lvl w:ilvl="0">
      <w:start w:val="2"/>
      <w:numFmt w:val="decimal"/>
      <w:lvlText w:val="%1"/>
      <w:lvlJc w:val="left"/>
      <w:pPr>
        <w:ind w:left="375" w:hanging="375"/>
      </w:pPr>
      <w:rPr>
        <w:rFonts w:hint="default"/>
      </w:rPr>
    </w:lvl>
    <w:lvl w:ilvl="1">
      <w:start w:val="1"/>
      <w:numFmt w:val="decimal"/>
      <w:lvlText w:val="%1.%2"/>
      <w:lvlJc w:val="left"/>
      <w:pPr>
        <w:ind w:left="939" w:hanging="720"/>
      </w:pPr>
      <w:rPr>
        <w:rFonts w:hint="default"/>
      </w:rPr>
    </w:lvl>
    <w:lvl w:ilvl="2">
      <w:start w:val="1"/>
      <w:numFmt w:val="decimal"/>
      <w:lvlText w:val="%1.%2.%3"/>
      <w:lvlJc w:val="left"/>
      <w:pPr>
        <w:ind w:left="1158" w:hanging="720"/>
      </w:pPr>
      <w:rPr>
        <w:rFonts w:hint="default"/>
      </w:rPr>
    </w:lvl>
    <w:lvl w:ilvl="3">
      <w:start w:val="1"/>
      <w:numFmt w:val="decimal"/>
      <w:lvlText w:val="%1.%2.%3.%4"/>
      <w:lvlJc w:val="left"/>
      <w:pPr>
        <w:ind w:left="1737" w:hanging="1080"/>
      </w:pPr>
      <w:rPr>
        <w:rFonts w:hint="default"/>
      </w:rPr>
    </w:lvl>
    <w:lvl w:ilvl="4">
      <w:start w:val="1"/>
      <w:numFmt w:val="decimal"/>
      <w:lvlText w:val="%1.%2.%3.%4.%5"/>
      <w:lvlJc w:val="left"/>
      <w:pPr>
        <w:ind w:left="1956" w:hanging="1080"/>
      </w:pPr>
      <w:rPr>
        <w:rFonts w:hint="default"/>
      </w:rPr>
    </w:lvl>
    <w:lvl w:ilvl="5">
      <w:start w:val="1"/>
      <w:numFmt w:val="decimal"/>
      <w:lvlText w:val="%1.%2.%3.%4.%5.%6"/>
      <w:lvlJc w:val="left"/>
      <w:pPr>
        <w:ind w:left="2535" w:hanging="1440"/>
      </w:pPr>
      <w:rPr>
        <w:rFonts w:hint="default"/>
      </w:rPr>
    </w:lvl>
    <w:lvl w:ilvl="6">
      <w:start w:val="1"/>
      <w:numFmt w:val="decimal"/>
      <w:lvlText w:val="%1.%2.%3.%4.%5.%6.%7"/>
      <w:lvlJc w:val="left"/>
      <w:pPr>
        <w:ind w:left="3114" w:hanging="1800"/>
      </w:pPr>
      <w:rPr>
        <w:rFonts w:hint="default"/>
      </w:rPr>
    </w:lvl>
    <w:lvl w:ilvl="7">
      <w:start w:val="1"/>
      <w:numFmt w:val="decimal"/>
      <w:lvlText w:val="%1.%2.%3.%4.%5.%6.%7.%8"/>
      <w:lvlJc w:val="left"/>
      <w:pPr>
        <w:ind w:left="3333" w:hanging="1800"/>
      </w:pPr>
      <w:rPr>
        <w:rFonts w:hint="default"/>
      </w:rPr>
    </w:lvl>
    <w:lvl w:ilvl="8">
      <w:start w:val="1"/>
      <w:numFmt w:val="decimal"/>
      <w:lvlText w:val="%1.%2.%3.%4.%5.%6.%7.%8.%9"/>
      <w:lvlJc w:val="left"/>
      <w:pPr>
        <w:ind w:left="3912" w:hanging="2160"/>
      </w:pPr>
      <w:rPr>
        <w:rFonts w:hint="default"/>
      </w:rPr>
    </w:lvl>
  </w:abstractNum>
  <w:abstractNum w:abstractNumId="7" w15:restartNumberingAfterBreak="0">
    <w:nsid w:val="38B702D0"/>
    <w:multiLevelType w:val="hybridMultilevel"/>
    <w:tmpl w:val="CE2E5D44"/>
    <w:lvl w:ilvl="0" w:tplc="ED601BFE">
      <w:start w:val="1"/>
      <w:numFmt w:val="decimal"/>
      <w:lvlText w:val="%1."/>
      <w:lvlJc w:val="left"/>
      <w:pPr>
        <w:ind w:left="819" w:hanging="600"/>
        <w:jc w:val="left"/>
      </w:pPr>
      <w:rPr>
        <w:rFonts w:hint="default"/>
        <w:b/>
        <w:bCs/>
        <w:spacing w:val="-2"/>
        <w:w w:val="100"/>
        <w:lang w:val="en-US" w:eastAsia="en-US" w:bidi="ar-SA"/>
      </w:rPr>
    </w:lvl>
    <w:lvl w:ilvl="1" w:tplc="626E957A">
      <w:start w:val="1"/>
      <w:numFmt w:val="lowerRoman"/>
      <w:lvlText w:val="(%2)"/>
      <w:lvlJc w:val="left"/>
      <w:pPr>
        <w:ind w:left="1380" w:hanging="561"/>
        <w:jc w:val="left"/>
      </w:pPr>
      <w:rPr>
        <w:rFonts w:ascii="Bookman Old Style" w:eastAsia="Times New Roman" w:hAnsi="Bookman Old Style" w:cs="Times New Roman" w:hint="default"/>
        <w:spacing w:val="-3"/>
        <w:w w:val="100"/>
        <w:sz w:val="24"/>
        <w:szCs w:val="24"/>
        <w:lang w:val="en-US" w:eastAsia="en-US" w:bidi="ar-SA"/>
      </w:rPr>
    </w:lvl>
    <w:lvl w:ilvl="2" w:tplc="477814A4">
      <w:numFmt w:val="bullet"/>
      <w:lvlText w:val="•"/>
      <w:lvlJc w:val="left"/>
      <w:pPr>
        <w:ind w:left="2315" w:hanging="561"/>
      </w:pPr>
      <w:rPr>
        <w:rFonts w:hint="default"/>
        <w:lang w:val="en-US" w:eastAsia="en-US" w:bidi="ar-SA"/>
      </w:rPr>
    </w:lvl>
    <w:lvl w:ilvl="3" w:tplc="392A6CBE">
      <w:numFmt w:val="bullet"/>
      <w:lvlText w:val="•"/>
      <w:lvlJc w:val="left"/>
      <w:pPr>
        <w:ind w:left="3251" w:hanging="561"/>
      </w:pPr>
      <w:rPr>
        <w:rFonts w:hint="default"/>
        <w:lang w:val="en-US" w:eastAsia="en-US" w:bidi="ar-SA"/>
      </w:rPr>
    </w:lvl>
    <w:lvl w:ilvl="4" w:tplc="5492C832">
      <w:numFmt w:val="bullet"/>
      <w:lvlText w:val="•"/>
      <w:lvlJc w:val="left"/>
      <w:pPr>
        <w:ind w:left="4186" w:hanging="561"/>
      </w:pPr>
      <w:rPr>
        <w:rFonts w:hint="default"/>
        <w:lang w:val="en-US" w:eastAsia="en-US" w:bidi="ar-SA"/>
      </w:rPr>
    </w:lvl>
    <w:lvl w:ilvl="5" w:tplc="CCB00034">
      <w:numFmt w:val="bullet"/>
      <w:lvlText w:val="•"/>
      <w:lvlJc w:val="left"/>
      <w:pPr>
        <w:ind w:left="5122" w:hanging="561"/>
      </w:pPr>
      <w:rPr>
        <w:rFonts w:hint="default"/>
        <w:lang w:val="en-US" w:eastAsia="en-US" w:bidi="ar-SA"/>
      </w:rPr>
    </w:lvl>
    <w:lvl w:ilvl="6" w:tplc="0D0835DE">
      <w:numFmt w:val="bullet"/>
      <w:lvlText w:val="•"/>
      <w:lvlJc w:val="left"/>
      <w:pPr>
        <w:ind w:left="6057" w:hanging="561"/>
      </w:pPr>
      <w:rPr>
        <w:rFonts w:hint="default"/>
        <w:lang w:val="en-US" w:eastAsia="en-US" w:bidi="ar-SA"/>
      </w:rPr>
    </w:lvl>
    <w:lvl w:ilvl="7" w:tplc="E494AC80">
      <w:numFmt w:val="bullet"/>
      <w:lvlText w:val="•"/>
      <w:lvlJc w:val="left"/>
      <w:pPr>
        <w:ind w:left="6993" w:hanging="561"/>
      </w:pPr>
      <w:rPr>
        <w:rFonts w:hint="default"/>
        <w:lang w:val="en-US" w:eastAsia="en-US" w:bidi="ar-SA"/>
      </w:rPr>
    </w:lvl>
    <w:lvl w:ilvl="8" w:tplc="424CCAD8">
      <w:numFmt w:val="bullet"/>
      <w:lvlText w:val="•"/>
      <w:lvlJc w:val="left"/>
      <w:pPr>
        <w:ind w:left="7928" w:hanging="561"/>
      </w:pPr>
      <w:rPr>
        <w:rFonts w:hint="default"/>
        <w:lang w:val="en-US" w:eastAsia="en-US" w:bidi="ar-SA"/>
      </w:rPr>
    </w:lvl>
  </w:abstractNum>
  <w:abstractNum w:abstractNumId="8" w15:restartNumberingAfterBreak="0">
    <w:nsid w:val="41EC4E4B"/>
    <w:multiLevelType w:val="multilevel"/>
    <w:tmpl w:val="A0BE398E"/>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9" w15:restartNumberingAfterBreak="0">
    <w:nsid w:val="49F178CA"/>
    <w:multiLevelType w:val="hybridMultilevel"/>
    <w:tmpl w:val="7AB4D4A6"/>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 w15:restartNumberingAfterBreak="0">
    <w:nsid w:val="513A5E27"/>
    <w:multiLevelType w:val="hybridMultilevel"/>
    <w:tmpl w:val="55CCD606"/>
    <w:lvl w:ilvl="0" w:tplc="E67CD7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1E507B"/>
    <w:multiLevelType w:val="hybridMultilevel"/>
    <w:tmpl w:val="A10A8BDA"/>
    <w:lvl w:ilvl="0" w:tplc="A1D4D4F2">
      <w:start w:val="1"/>
      <w:numFmt w:val="lowerLetter"/>
      <w:lvlText w:val="(%1)"/>
      <w:lvlJc w:val="left"/>
      <w:pPr>
        <w:ind w:left="810" w:hanging="384"/>
      </w:pPr>
      <w:rPr>
        <w:rFonts w:hint="default"/>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 w15:restartNumberingAfterBreak="0">
    <w:nsid w:val="58A86C62"/>
    <w:multiLevelType w:val="multilevel"/>
    <w:tmpl w:val="92AC515E"/>
    <w:lvl w:ilvl="0">
      <w:start w:val="5"/>
      <w:numFmt w:val="decimal"/>
      <w:lvlText w:val="%1"/>
      <w:lvlJc w:val="left"/>
      <w:pPr>
        <w:ind w:left="360" w:hanging="360"/>
      </w:pPr>
      <w:rPr>
        <w:rFonts w:hint="default"/>
        <w:b w:val="0"/>
        <w:u w:val="none"/>
      </w:rPr>
    </w:lvl>
    <w:lvl w:ilvl="1">
      <w:start w:val="1"/>
      <w:numFmt w:val="decimal"/>
      <w:lvlText w:val="%1.%2"/>
      <w:lvlJc w:val="left"/>
      <w:pPr>
        <w:ind w:left="1440" w:hanging="360"/>
      </w:pPr>
      <w:rPr>
        <w:rFonts w:hint="default"/>
        <w:b w:val="0"/>
        <w:u w:val="none"/>
      </w:r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440" w:hanging="1800"/>
      </w:pPr>
      <w:rPr>
        <w:rFonts w:hint="default"/>
        <w:b w:val="0"/>
        <w:u w:val="none"/>
      </w:rPr>
    </w:lvl>
  </w:abstractNum>
  <w:abstractNum w:abstractNumId="13" w15:restartNumberingAfterBreak="0">
    <w:nsid w:val="63A923A6"/>
    <w:multiLevelType w:val="multilevel"/>
    <w:tmpl w:val="BA5E43E4"/>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4" w15:restartNumberingAfterBreak="0">
    <w:nsid w:val="6F806040"/>
    <w:multiLevelType w:val="hybridMultilevel"/>
    <w:tmpl w:val="99028C68"/>
    <w:lvl w:ilvl="0" w:tplc="EDB277AC">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9DB80436">
      <w:numFmt w:val="bullet"/>
      <w:lvlText w:val="•"/>
      <w:lvlJc w:val="left"/>
      <w:pPr>
        <w:ind w:left="2150" w:hanging="450"/>
      </w:pPr>
      <w:rPr>
        <w:rFonts w:hint="default"/>
        <w:lang w:val="en-US" w:eastAsia="en-US" w:bidi="ar-SA"/>
      </w:rPr>
    </w:lvl>
    <w:lvl w:ilvl="2" w:tplc="C53073BC">
      <w:numFmt w:val="bullet"/>
      <w:lvlText w:val="•"/>
      <w:lvlJc w:val="left"/>
      <w:pPr>
        <w:ind w:left="3000" w:hanging="450"/>
      </w:pPr>
      <w:rPr>
        <w:rFonts w:hint="default"/>
        <w:lang w:val="en-US" w:eastAsia="en-US" w:bidi="ar-SA"/>
      </w:rPr>
    </w:lvl>
    <w:lvl w:ilvl="3" w:tplc="62E69948">
      <w:numFmt w:val="bullet"/>
      <w:lvlText w:val="•"/>
      <w:lvlJc w:val="left"/>
      <w:pPr>
        <w:ind w:left="3850" w:hanging="450"/>
      </w:pPr>
      <w:rPr>
        <w:rFonts w:hint="default"/>
        <w:lang w:val="en-US" w:eastAsia="en-US" w:bidi="ar-SA"/>
      </w:rPr>
    </w:lvl>
    <w:lvl w:ilvl="4" w:tplc="E7CE6430">
      <w:numFmt w:val="bullet"/>
      <w:lvlText w:val="•"/>
      <w:lvlJc w:val="left"/>
      <w:pPr>
        <w:ind w:left="4700" w:hanging="450"/>
      </w:pPr>
      <w:rPr>
        <w:rFonts w:hint="default"/>
        <w:lang w:val="en-US" w:eastAsia="en-US" w:bidi="ar-SA"/>
      </w:rPr>
    </w:lvl>
    <w:lvl w:ilvl="5" w:tplc="FDFA143E">
      <w:numFmt w:val="bullet"/>
      <w:lvlText w:val="•"/>
      <w:lvlJc w:val="left"/>
      <w:pPr>
        <w:ind w:left="5550" w:hanging="450"/>
      </w:pPr>
      <w:rPr>
        <w:rFonts w:hint="default"/>
        <w:lang w:val="en-US" w:eastAsia="en-US" w:bidi="ar-SA"/>
      </w:rPr>
    </w:lvl>
    <w:lvl w:ilvl="6" w:tplc="0A36F3EA">
      <w:numFmt w:val="bullet"/>
      <w:lvlText w:val="•"/>
      <w:lvlJc w:val="left"/>
      <w:pPr>
        <w:ind w:left="6400" w:hanging="450"/>
      </w:pPr>
      <w:rPr>
        <w:rFonts w:hint="default"/>
        <w:lang w:val="en-US" w:eastAsia="en-US" w:bidi="ar-SA"/>
      </w:rPr>
    </w:lvl>
    <w:lvl w:ilvl="7" w:tplc="072EB1B0">
      <w:numFmt w:val="bullet"/>
      <w:lvlText w:val="•"/>
      <w:lvlJc w:val="left"/>
      <w:pPr>
        <w:ind w:left="7250" w:hanging="450"/>
      </w:pPr>
      <w:rPr>
        <w:rFonts w:hint="default"/>
        <w:lang w:val="en-US" w:eastAsia="en-US" w:bidi="ar-SA"/>
      </w:rPr>
    </w:lvl>
    <w:lvl w:ilvl="8" w:tplc="23FCCE7C">
      <w:numFmt w:val="bullet"/>
      <w:lvlText w:val="•"/>
      <w:lvlJc w:val="left"/>
      <w:pPr>
        <w:ind w:left="8100" w:hanging="450"/>
      </w:pPr>
      <w:rPr>
        <w:rFonts w:hint="default"/>
        <w:lang w:val="en-US" w:eastAsia="en-US" w:bidi="ar-SA"/>
      </w:rPr>
    </w:lvl>
  </w:abstractNum>
  <w:abstractNum w:abstractNumId="15" w15:restartNumberingAfterBreak="0">
    <w:nsid w:val="771406A1"/>
    <w:multiLevelType w:val="hybridMultilevel"/>
    <w:tmpl w:val="FB488434"/>
    <w:lvl w:ilvl="0" w:tplc="65DC01BA">
      <w:start w:val="1"/>
      <w:numFmt w:val="lowerLetter"/>
      <w:lvlText w:val="(%1)"/>
      <w:lvlJc w:val="left"/>
      <w:pPr>
        <w:ind w:left="810" w:hanging="384"/>
      </w:pPr>
      <w:rPr>
        <w:rFonts w:hint="default"/>
        <w:color w:val="auto"/>
        <w:sz w:val="24"/>
        <w:szCs w:val="24"/>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16cid:durableId="117602055">
    <w:abstractNumId w:val="14"/>
  </w:num>
  <w:num w:numId="2" w16cid:durableId="994340909">
    <w:abstractNumId w:val="7"/>
  </w:num>
  <w:num w:numId="3" w16cid:durableId="1205949707">
    <w:abstractNumId w:val="1"/>
  </w:num>
  <w:num w:numId="4" w16cid:durableId="550311452">
    <w:abstractNumId w:val="8"/>
  </w:num>
  <w:num w:numId="5" w16cid:durableId="983120864">
    <w:abstractNumId w:val="0"/>
  </w:num>
  <w:num w:numId="6" w16cid:durableId="1699701735">
    <w:abstractNumId w:val="5"/>
  </w:num>
  <w:num w:numId="7" w16cid:durableId="1386445224">
    <w:abstractNumId w:val="6"/>
  </w:num>
  <w:num w:numId="8" w16cid:durableId="538713030">
    <w:abstractNumId w:val="4"/>
  </w:num>
  <w:num w:numId="9" w16cid:durableId="434178977">
    <w:abstractNumId w:val="13"/>
  </w:num>
  <w:num w:numId="10" w16cid:durableId="465589438">
    <w:abstractNumId w:val="2"/>
  </w:num>
  <w:num w:numId="11" w16cid:durableId="2040857542">
    <w:abstractNumId w:val="12"/>
  </w:num>
  <w:num w:numId="12" w16cid:durableId="712970573">
    <w:abstractNumId w:val="10"/>
  </w:num>
  <w:num w:numId="13" w16cid:durableId="2041081743">
    <w:abstractNumId w:val="15"/>
  </w:num>
  <w:num w:numId="14" w16cid:durableId="297151762">
    <w:abstractNumId w:val="3"/>
  </w:num>
  <w:num w:numId="15" w16cid:durableId="648705531">
    <w:abstractNumId w:val="11"/>
  </w:num>
  <w:num w:numId="16" w16cid:durableId="50956741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15B32"/>
    <w:rsid w:val="0002151F"/>
    <w:rsid w:val="00045A78"/>
    <w:rsid w:val="0004716F"/>
    <w:rsid w:val="0005446F"/>
    <w:rsid w:val="000563E3"/>
    <w:rsid w:val="000631AD"/>
    <w:rsid w:val="0006536C"/>
    <w:rsid w:val="00084865"/>
    <w:rsid w:val="000973CD"/>
    <w:rsid w:val="000A10C5"/>
    <w:rsid w:val="000C0094"/>
    <w:rsid w:val="000C76CE"/>
    <w:rsid w:val="000E10D0"/>
    <w:rsid w:val="000F0050"/>
    <w:rsid w:val="000F0E4D"/>
    <w:rsid w:val="0010103F"/>
    <w:rsid w:val="0010132E"/>
    <w:rsid w:val="00111E21"/>
    <w:rsid w:val="00144474"/>
    <w:rsid w:val="001572C0"/>
    <w:rsid w:val="00173E6B"/>
    <w:rsid w:val="001D13AB"/>
    <w:rsid w:val="001D5F46"/>
    <w:rsid w:val="001F21FF"/>
    <w:rsid w:val="001F550A"/>
    <w:rsid w:val="00203F28"/>
    <w:rsid w:val="002172D6"/>
    <w:rsid w:val="00221DE7"/>
    <w:rsid w:val="00232DBC"/>
    <w:rsid w:val="00234B0B"/>
    <w:rsid w:val="002547E3"/>
    <w:rsid w:val="00264CD8"/>
    <w:rsid w:val="002B660D"/>
    <w:rsid w:val="002C0FDE"/>
    <w:rsid w:val="002D5177"/>
    <w:rsid w:val="002D7DB7"/>
    <w:rsid w:val="002F25D5"/>
    <w:rsid w:val="00321E67"/>
    <w:rsid w:val="0032239B"/>
    <w:rsid w:val="00327663"/>
    <w:rsid w:val="00330FD4"/>
    <w:rsid w:val="00331B1B"/>
    <w:rsid w:val="00333D8E"/>
    <w:rsid w:val="00345739"/>
    <w:rsid w:val="00360EE1"/>
    <w:rsid w:val="00361E1E"/>
    <w:rsid w:val="00395E18"/>
    <w:rsid w:val="003A353E"/>
    <w:rsid w:val="003A420B"/>
    <w:rsid w:val="003B0E58"/>
    <w:rsid w:val="003C108E"/>
    <w:rsid w:val="003C28FF"/>
    <w:rsid w:val="003D052C"/>
    <w:rsid w:val="00414C83"/>
    <w:rsid w:val="00427257"/>
    <w:rsid w:val="00427E85"/>
    <w:rsid w:val="00435421"/>
    <w:rsid w:val="00435E90"/>
    <w:rsid w:val="00463A53"/>
    <w:rsid w:val="004A4788"/>
    <w:rsid w:val="004B68EF"/>
    <w:rsid w:val="004F2BD6"/>
    <w:rsid w:val="004F2F8E"/>
    <w:rsid w:val="004F6FC8"/>
    <w:rsid w:val="0051129D"/>
    <w:rsid w:val="00534A54"/>
    <w:rsid w:val="00542BA4"/>
    <w:rsid w:val="00550E8B"/>
    <w:rsid w:val="00577B83"/>
    <w:rsid w:val="0058259E"/>
    <w:rsid w:val="00584691"/>
    <w:rsid w:val="0059079F"/>
    <w:rsid w:val="00590BBB"/>
    <w:rsid w:val="00592059"/>
    <w:rsid w:val="005B09C4"/>
    <w:rsid w:val="005B4336"/>
    <w:rsid w:val="005C4036"/>
    <w:rsid w:val="005C67E9"/>
    <w:rsid w:val="005E248C"/>
    <w:rsid w:val="005E308B"/>
    <w:rsid w:val="005F1ABC"/>
    <w:rsid w:val="006126DC"/>
    <w:rsid w:val="00654634"/>
    <w:rsid w:val="00670084"/>
    <w:rsid w:val="006767E3"/>
    <w:rsid w:val="00681A37"/>
    <w:rsid w:val="006C4EFA"/>
    <w:rsid w:val="006D6F79"/>
    <w:rsid w:val="00705F78"/>
    <w:rsid w:val="00713EEC"/>
    <w:rsid w:val="00717E0D"/>
    <w:rsid w:val="00731B83"/>
    <w:rsid w:val="00732D74"/>
    <w:rsid w:val="007910DA"/>
    <w:rsid w:val="007A2DAB"/>
    <w:rsid w:val="007D4443"/>
    <w:rsid w:val="007F680E"/>
    <w:rsid w:val="00811A86"/>
    <w:rsid w:val="00812758"/>
    <w:rsid w:val="00827279"/>
    <w:rsid w:val="00836D35"/>
    <w:rsid w:val="00840B4D"/>
    <w:rsid w:val="00843D0F"/>
    <w:rsid w:val="00863566"/>
    <w:rsid w:val="0087449F"/>
    <w:rsid w:val="008C154D"/>
    <w:rsid w:val="008D294A"/>
    <w:rsid w:val="008D477D"/>
    <w:rsid w:val="008E054B"/>
    <w:rsid w:val="00901CFC"/>
    <w:rsid w:val="00906137"/>
    <w:rsid w:val="00914BFA"/>
    <w:rsid w:val="00933EC1"/>
    <w:rsid w:val="00943B54"/>
    <w:rsid w:val="00943DC0"/>
    <w:rsid w:val="00947D36"/>
    <w:rsid w:val="009544B0"/>
    <w:rsid w:val="00955321"/>
    <w:rsid w:val="009673E9"/>
    <w:rsid w:val="00972EA9"/>
    <w:rsid w:val="009A0878"/>
    <w:rsid w:val="009A17BE"/>
    <w:rsid w:val="009A5808"/>
    <w:rsid w:val="009D0821"/>
    <w:rsid w:val="009E26F0"/>
    <w:rsid w:val="009E6F5C"/>
    <w:rsid w:val="00A06162"/>
    <w:rsid w:val="00A0720D"/>
    <w:rsid w:val="00A315A0"/>
    <w:rsid w:val="00A35776"/>
    <w:rsid w:val="00A37CF1"/>
    <w:rsid w:val="00A37EB8"/>
    <w:rsid w:val="00A4537F"/>
    <w:rsid w:val="00A54281"/>
    <w:rsid w:val="00A54ACD"/>
    <w:rsid w:val="00A56E11"/>
    <w:rsid w:val="00A73603"/>
    <w:rsid w:val="00A8481B"/>
    <w:rsid w:val="00A86A62"/>
    <w:rsid w:val="00A914D0"/>
    <w:rsid w:val="00A91593"/>
    <w:rsid w:val="00A927FD"/>
    <w:rsid w:val="00AB1090"/>
    <w:rsid w:val="00AB65C2"/>
    <w:rsid w:val="00AD07B9"/>
    <w:rsid w:val="00AD7AD1"/>
    <w:rsid w:val="00AE0552"/>
    <w:rsid w:val="00AF258E"/>
    <w:rsid w:val="00AF3A81"/>
    <w:rsid w:val="00AF7E70"/>
    <w:rsid w:val="00B16F71"/>
    <w:rsid w:val="00B217A2"/>
    <w:rsid w:val="00B33053"/>
    <w:rsid w:val="00B33B0C"/>
    <w:rsid w:val="00B50B65"/>
    <w:rsid w:val="00B65D8C"/>
    <w:rsid w:val="00B72763"/>
    <w:rsid w:val="00BB6C90"/>
    <w:rsid w:val="00BC12D0"/>
    <w:rsid w:val="00BC6AF0"/>
    <w:rsid w:val="00BD466D"/>
    <w:rsid w:val="00BF2010"/>
    <w:rsid w:val="00C14DD2"/>
    <w:rsid w:val="00C15C81"/>
    <w:rsid w:val="00C26CDA"/>
    <w:rsid w:val="00C3104D"/>
    <w:rsid w:val="00C44134"/>
    <w:rsid w:val="00C65497"/>
    <w:rsid w:val="00C73A41"/>
    <w:rsid w:val="00CA2430"/>
    <w:rsid w:val="00CB3639"/>
    <w:rsid w:val="00CB6904"/>
    <w:rsid w:val="00CC4290"/>
    <w:rsid w:val="00CC6E5B"/>
    <w:rsid w:val="00CD6699"/>
    <w:rsid w:val="00CF5C87"/>
    <w:rsid w:val="00D21C70"/>
    <w:rsid w:val="00D65742"/>
    <w:rsid w:val="00D72DBC"/>
    <w:rsid w:val="00D8675B"/>
    <w:rsid w:val="00D91858"/>
    <w:rsid w:val="00DB31C6"/>
    <w:rsid w:val="00DC6007"/>
    <w:rsid w:val="00DE713C"/>
    <w:rsid w:val="00E05B7E"/>
    <w:rsid w:val="00E10959"/>
    <w:rsid w:val="00E200FF"/>
    <w:rsid w:val="00E27A84"/>
    <w:rsid w:val="00E314C9"/>
    <w:rsid w:val="00E66DBE"/>
    <w:rsid w:val="00E716AE"/>
    <w:rsid w:val="00E71F0E"/>
    <w:rsid w:val="00E81493"/>
    <w:rsid w:val="00E97746"/>
    <w:rsid w:val="00EA06B9"/>
    <w:rsid w:val="00EA678E"/>
    <w:rsid w:val="00EA69A7"/>
    <w:rsid w:val="00EC437F"/>
    <w:rsid w:val="00EC73F5"/>
    <w:rsid w:val="00EE5376"/>
    <w:rsid w:val="00EF6B15"/>
    <w:rsid w:val="00F11B39"/>
    <w:rsid w:val="00F60D15"/>
    <w:rsid w:val="00F64A32"/>
    <w:rsid w:val="00F75D7F"/>
    <w:rsid w:val="00F83682"/>
    <w:rsid w:val="00F841F0"/>
    <w:rsid w:val="00FB2684"/>
    <w:rsid w:val="00FD7F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98DF8"/>
  <w15:docId w15:val="{7D162C04-5C91-423F-B60D-99FA3B4C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paragraph" w:customStyle="1" w:styleId="Default">
    <w:name w:val="Default"/>
    <w:rsid w:val="002F25D5"/>
    <w:pPr>
      <w:widowControl/>
      <w:adjustRightInd w:val="0"/>
    </w:pPr>
    <w:rPr>
      <w:rFonts w:ascii="AFAMJB+TimesNewRoman" w:hAnsi="AFAMJB+TimesNewRoman" w:cs="AFAMJB+TimesNew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gescom_mm@yahoo.co.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EEA00-1FFC-441A-B04F-A5520A9B6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8</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pushpa patil</cp:lastModifiedBy>
  <cp:revision>143</cp:revision>
  <cp:lastPrinted>2025-01-24T07:23:00Z</cp:lastPrinted>
  <dcterms:created xsi:type="dcterms:W3CDTF">2022-09-09T09:24:00Z</dcterms:created>
  <dcterms:modified xsi:type="dcterms:W3CDTF">2026-06-25T07:47:00Z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